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color w:val="auto"/>
        </w:rPr>
      </w:pPr>
    </w:p>
    <w:p>
      <w:pPr>
        <w:pStyle w:val="14"/>
        <w:rPr>
          <w:color w:val="auto"/>
        </w:rPr>
      </w:pPr>
    </w:p>
    <w:p>
      <w:pPr>
        <w:jc w:val="center"/>
        <w:rPr>
          <w:color w:val="auto"/>
        </w:rPr>
      </w:pPr>
    </w:p>
    <w:p>
      <w:pPr>
        <w:spacing w:line="480" w:lineRule="auto"/>
        <w:jc w:val="center"/>
        <w:rPr>
          <w:rFonts w:hint="eastAsia" w:eastAsia="宋体" w:cs="宋体"/>
          <w:b/>
          <w:bCs/>
          <w:color w:val="auto"/>
          <w:sz w:val="48"/>
          <w:szCs w:val="48"/>
          <w:lang w:eastAsia="zh-CN"/>
        </w:rPr>
      </w:pPr>
      <w:bookmarkStart w:id="0" w:name="_Hlk45272215"/>
      <w:r>
        <w:rPr>
          <w:rFonts w:hint="eastAsia" w:cs="宋体"/>
          <w:b/>
          <w:bCs/>
          <w:color w:val="auto"/>
          <w:sz w:val="48"/>
          <w:szCs w:val="48"/>
          <w:lang w:eastAsia="zh-CN"/>
        </w:rPr>
        <w:t>云南天然橡胶产业集团江城有限公司</w:t>
      </w:r>
    </w:p>
    <w:bookmarkEnd w:id="0"/>
    <w:p>
      <w:pPr>
        <w:spacing w:line="480" w:lineRule="auto"/>
        <w:jc w:val="center"/>
        <w:rPr>
          <w:b/>
          <w:color w:val="auto"/>
          <w:sz w:val="48"/>
        </w:rPr>
      </w:pPr>
      <w:r>
        <w:rPr>
          <w:rFonts w:hint="eastAsia"/>
          <w:b/>
          <w:color w:val="auto"/>
          <w:sz w:val="48"/>
        </w:rPr>
        <w:t>竞争性谈判文件</w:t>
      </w: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spacing w:line="480" w:lineRule="auto"/>
        <w:jc w:val="center"/>
        <w:rPr>
          <w:rFonts w:cs="宋体"/>
          <w:b/>
          <w:bCs/>
          <w:color w:val="auto"/>
          <w:sz w:val="32"/>
          <w:szCs w:val="32"/>
        </w:rPr>
      </w:pPr>
    </w:p>
    <w:p>
      <w:pPr>
        <w:spacing w:line="360" w:lineRule="auto"/>
        <w:jc w:val="center"/>
        <w:rPr>
          <w:rFonts w:hint="default" w:cs="宋体"/>
          <w:b/>
          <w:bCs/>
          <w:color w:val="auto"/>
          <w:sz w:val="28"/>
          <w:szCs w:val="28"/>
          <w:lang w:val="en-US" w:eastAsia="zh-CN"/>
        </w:rPr>
      </w:pPr>
      <w:r>
        <w:rPr>
          <w:rFonts w:hint="eastAsia" w:cs="宋体"/>
          <w:b/>
          <w:bCs/>
          <w:color w:val="auto"/>
          <w:sz w:val="24"/>
          <w:szCs w:val="24"/>
          <w:lang w:val="en-US" w:eastAsia="zh-CN"/>
        </w:rPr>
        <w:t>项目名称：云南天然橡胶产业集团江城有限公司农家肥(牛粪)采购项目</w:t>
      </w:r>
    </w:p>
    <w:p>
      <w:pPr>
        <w:spacing w:line="480" w:lineRule="auto"/>
        <w:jc w:val="center"/>
        <w:rPr>
          <w:rFonts w:hint="default" w:cs="宋体"/>
          <w:b/>
          <w:bCs/>
          <w:color w:val="auto"/>
          <w:sz w:val="32"/>
          <w:szCs w:val="32"/>
          <w:u w:val="none"/>
          <w:lang w:val="en-US"/>
        </w:rPr>
      </w:pPr>
      <w:r>
        <w:rPr>
          <w:rFonts w:hint="eastAsia" w:cs="宋体"/>
          <w:b/>
          <w:bCs/>
          <w:color w:val="auto"/>
          <w:sz w:val="24"/>
          <w:szCs w:val="24"/>
          <w:lang w:val="en-US" w:eastAsia="zh-CN"/>
        </w:rPr>
        <w:t>项目编号：YJJCWZ006</w:t>
      </w:r>
    </w:p>
    <w:p>
      <w:pPr>
        <w:spacing w:line="480" w:lineRule="auto"/>
        <w:jc w:val="center"/>
        <w:rPr>
          <w:rFonts w:cs="宋体"/>
          <w:b/>
          <w:bCs/>
          <w:color w:val="auto"/>
          <w:sz w:val="32"/>
          <w:szCs w:val="32"/>
          <w:u w:val="single"/>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
      <w:pPr>
        <w:jc w:val="center"/>
        <w:rPr>
          <w:color w:val="auto"/>
        </w:rPr>
      </w:pPr>
    </w:p>
    <w:p>
      <w:pPr>
        <w:pStyle w:val="2"/>
      </w:pPr>
    </w:p>
    <w:p>
      <w:pPr>
        <w:rPr>
          <w:color w:val="auto"/>
        </w:rPr>
      </w:pPr>
      <w:r>
        <w:rPr>
          <w:color w:val="auto"/>
        </w:rPr>
        <w:tab/>
      </w:r>
    </w:p>
    <w:p>
      <w:pPr>
        <w:jc w:val="center"/>
        <w:rPr>
          <w:rFonts w:ascii="宋体" w:hAnsi="宋体" w:cs="宋体"/>
          <w:b/>
          <w:bCs/>
          <w:color w:val="auto"/>
          <w:sz w:val="28"/>
          <w:szCs w:val="28"/>
        </w:rPr>
      </w:pPr>
      <w:r>
        <w:rPr>
          <w:rFonts w:hint="eastAsia" w:ascii="宋体" w:hAnsi="宋体" w:cs="宋体"/>
          <w:b/>
          <w:bCs/>
          <w:color w:val="auto"/>
          <w:sz w:val="28"/>
          <w:szCs w:val="28"/>
        </w:rPr>
        <w:t>采购人：云南天然橡胶产业集团</w:t>
      </w:r>
      <w:r>
        <w:rPr>
          <w:rFonts w:hint="eastAsia" w:ascii="宋体" w:hAnsi="宋体" w:cs="宋体"/>
          <w:b/>
          <w:bCs/>
          <w:color w:val="auto"/>
          <w:sz w:val="28"/>
          <w:szCs w:val="28"/>
          <w:lang w:val="en-US" w:eastAsia="zh-CN"/>
        </w:rPr>
        <w:t>江城</w:t>
      </w:r>
      <w:r>
        <w:rPr>
          <w:rFonts w:hint="eastAsia" w:ascii="宋体" w:hAnsi="宋体" w:cs="宋体"/>
          <w:b/>
          <w:bCs/>
          <w:color w:val="auto"/>
          <w:sz w:val="28"/>
          <w:szCs w:val="28"/>
        </w:rPr>
        <w:t>有限公司（盖章）</w:t>
      </w:r>
    </w:p>
    <w:p>
      <w:pPr>
        <w:spacing w:line="720" w:lineRule="auto"/>
        <w:jc w:val="center"/>
        <w:rPr>
          <w:rFonts w:ascii="宋体" w:hAnsi="宋体" w:cs="宋体"/>
          <w:b/>
          <w:bCs/>
          <w:color w:val="auto"/>
          <w:sz w:val="28"/>
          <w:szCs w:val="28"/>
        </w:rPr>
      </w:pPr>
      <w:r>
        <w:rPr>
          <w:rFonts w:hint="eastAsia" w:ascii="宋体" w:hAnsi="宋体" w:cs="宋体"/>
          <w:b/>
          <w:bCs/>
          <w:color w:val="auto"/>
          <w:sz w:val="28"/>
          <w:szCs w:val="28"/>
        </w:rPr>
        <w:t>20</w:t>
      </w:r>
      <w:r>
        <w:rPr>
          <w:rFonts w:hint="eastAsia" w:ascii="宋体" w:hAnsi="宋体" w:cs="宋体"/>
          <w:b/>
          <w:bCs/>
          <w:color w:val="auto"/>
          <w:sz w:val="28"/>
          <w:szCs w:val="28"/>
          <w:lang w:val="en-US" w:eastAsia="zh-CN"/>
        </w:rPr>
        <w:t>23</w:t>
      </w:r>
      <w:r>
        <w:rPr>
          <w:rFonts w:hint="eastAsia" w:ascii="宋体" w:hAnsi="宋体" w:cs="宋体"/>
          <w:b/>
          <w:bCs/>
          <w:color w:val="auto"/>
          <w:sz w:val="28"/>
          <w:szCs w:val="28"/>
        </w:rPr>
        <w:t>年</w:t>
      </w: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rPr>
        <w:t>月</w:t>
      </w:r>
      <w:r>
        <w:rPr>
          <w:rFonts w:ascii="宋体" w:hAnsi="宋体" w:cs="宋体"/>
          <w:b/>
          <w:bCs/>
          <w:color w:val="auto"/>
          <w:sz w:val="28"/>
          <w:szCs w:val="28"/>
        </w:rPr>
        <w:fldChar w:fldCharType="begin"/>
      </w:r>
      <w:r>
        <w:rPr>
          <w:rFonts w:ascii="宋体" w:hAnsi="宋体" w:cs="宋体"/>
          <w:b/>
          <w:bCs/>
          <w:color w:val="auto"/>
          <w:sz w:val="28"/>
          <w:szCs w:val="28"/>
        </w:rPr>
        <w:instrText xml:space="preserve"> MERGEFIELD 落款日期 </w:instrText>
      </w:r>
      <w:r>
        <w:rPr>
          <w:rFonts w:ascii="宋体" w:hAnsi="宋体" w:cs="宋体"/>
          <w:b/>
          <w:bCs/>
          <w:color w:val="auto"/>
          <w:sz w:val="28"/>
          <w:szCs w:val="28"/>
        </w:rPr>
        <w:fldChar w:fldCharType="end"/>
      </w:r>
    </w:p>
    <w:p>
      <w:pPr>
        <w:spacing w:line="720" w:lineRule="auto"/>
        <w:jc w:val="center"/>
        <w:rPr>
          <w:rFonts w:cs="宋体"/>
          <w:b/>
          <w:bCs/>
          <w:color w:val="auto"/>
          <w:sz w:val="32"/>
          <w:szCs w:val="32"/>
        </w:rPr>
      </w:pPr>
      <w:r>
        <w:rPr>
          <w:color w:val="auto"/>
        </w:rPr>
        <w:br w:type="page"/>
      </w:r>
    </w:p>
    <w:p>
      <w:pPr>
        <w:widowControl/>
        <w:jc w:val="center"/>
        <w:rPr>
          <w:b/>
          <w:bCs/>
          <w:color w:val="auto"/>
          <w:sz w:val="44"/>
          <w:szCs w:val="44"/>
        </w:rPr>
      </w:pPr>
      <w:r>
        <w:rPr>
          <w:rFonts w:hint="eastAsia" w:cs="宋体"/>
          <w:b/>
          <w:bCs/>
          <w:color w:val="auto"/>
          <w:sz w:val="44"/>
          <w:szCs w:val="44"/>
        </w:rPr>
        <w:t>目  录</w:t>
      </w:r>
    </w:p>
    <w:p>
      <w:pPr>
        <w:widowControl/>
        <w:spacing w:line="360" w:lineRule="auto"/>
        <w:jc w:val="center"/>
        <w:rPr>
          <w:b/>
          <w:bCs/>
          <w:color w:val="auto"/>
          <w:sz w:val="28"/>
          <w:szCs w:val="28"/>
        </w:rPr>
      </w:pPr>
    </w:p>
    <w:p>
      <w:pPr>
        <w:pStyle w:val="10"/>
        <w:tabs>
          <w:tab w:val="right" w:leader="dot" w:pos="8306"/>
        </w:tabs>
        <w:rPr>
          <w:rFonts w:hint="eastAsia" w:ascii="仿宋_GB2312" w:hAnsi="仿宋_GB2312" w:eastAsia="仿宋_GB2312" w:cs="仿宋_GB2312"/>
          <w:sz w:val="28"/>
          <w:szCs w:val="28"/>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TOC \o "1-1" \h \z \u </w:instrText>
      </w:r>
      <w:r>
        <w:rPr>
          <w:rFonts w:hint="eastAsia" w:ascii="宋体" w:hAnsi="宋体" w:cs="宋体"/>
          <w:b/>
          <w:color w:val="auto"/>
          <w:sz w:val="24"/>
          <w:szCs w:val="24"/>
        </w:rPr>
        <w:fldChar w:fldCharType="separate"/>
      </w:r>
      <w:r>
        <w:rPr>
          <w:rFonts w:hint="eastAsia" w:ascii="仿宋_GB2312" w:hAnsi="仿宋_GB2312" w:eastAsia="仿宋_GB2312" w:cs="仿宋_GB2312"/>
          <w:color w:val="auto"/>
          <w:sz w:val="28"/>
          <w:szCs w:val="36"/>
        </w:rPr>
        <w:fldChar w:fldCharType="begin"/>
      </w:r>
      <w:r>
        <w:rPr>
          <w:rFonts w:hint="eastAsia" w:ascii="仿宋_GB2312" w:hAnsi="仿宋_GB2312" w:eastAsia="仿宋_GB2312" w:cs="仿宋_GB2312"/>
          <w:sz w:val="28"/>
          <w:szCs w:val="36"/>
        </w:rPr>
        <w:instrText xml:space="preserve"> HYPERLINK \l _Toc7733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28"/>
        </w:rPr>
        <w:t>第一章  竞争性谈判</w:t>
      </w:r>
      <w:r>
        <w:rPr>
          <w:rFonts w:hint="eastAsia" w:ascii="仿宋_GB2312" w:hAnsi="仿宋_GB2312" w:eastAsia="仿宋_GB2312" w:cs="仿宋_GB2312"/>
          <w:sz w:val="28"/>
          <w:szCs w:val="28"/>
          <w:lang w:val="en-US" w:eastAsia="zh-CN"/>
        </w:rPr>
        <w:t>公告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_Toc7733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36"/>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36"/>
        </w:rPr>
        <w:fldChar w:fldCharType="begin"/>
      </w:r>
      <w:r>
        <w:rPr>
          <w:rFonts w:hint="eastAsia" w:ascii="仿宋_GB2312" w:hAnsi="仿宋_GB2312" w:eastAsia="仿宋_GB2312" w:cs="仿宋_GB2312"/>
          <w:sz w:val="28"/>
          <w:szCs w:val="36"/>
        </w:rPr>
        <w:instrText xml:space="preserve"> HYPERLINK \l _Toc13248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44"/>
        </w:rPr>
        <w:t>第二章  供应商须知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_Toc13248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36"/>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36"/>
        </w:rPr>
        <w:fldChar w:fldCharType="begin"/>
      </w:r>
      <w:r>
        <w:rPr>
          <w:rFonts w:hint="eastAsia" w:ascii="仿宋_GB2312" w:hAnsi="仿宋_GB2312" w:eastAsia="仿宋_GB2312" w:cs="仿宋_GB2312"/>
          <w:sz w:val="28"/>
          <w:szCs w:val="36"/>
        </w:rPr>
        <w:instrText xml:space="preserve"> HYPERLINK \l _Toc2509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44"/>
        </w:rPr>
        <w:t>第三章  竞争性谈判及合同签订</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36"/>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36"/>
        </w:rPr>
        <w:fldChar w:fldCharType="begin"/>
      </w:r>
      <w:r>
        <w:rPr>
          <w:rFonts w:hint="eastAsia" w:ascii="仿宋_GB2312" w:hAnsi="仿宋_GB2312" w:eastAsia="仿宋_GB2312" w:cs="仿宋_GB2312"/>
          <w:sz w:val="28"/>
          <w:szCs w:val="36"/>
        </w:rPr>
        <w:instrText xml:space="preserve"> HYPERLINK \l _Toc26955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44"/>
          <w:lang w:val="en-US" w:eastAsia="zh-CN"/>
        </w:rPr>
        <w:t>第四章  采购需求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_Toc26955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36"/>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36"/>
        </w:rPr>
        <w:fldChar w:fldCharType="begin"/>
      </w:r>
      <w:r>
        <w:rPr>
          <w:rFonts w:hint="eastAsia" w:ascii="仿宋_GB2312" w:hAnsi="仿宋_GB2312" w:eastAsia="仿宋_GB2312" w:cs="仿宋_GB2312"/>
          <w:sz w:val="28"/>
          <w:szCs w:val="36"/>
        </w:rPr>
        <w:instrText xml:space="preserve"> HYPERLINK \l _Toc29902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44"/>
        </w:rPr>
        <w:t>第五章  合同格式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_Toc29902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36"/>
        </w:rPr>
        <w:fldChar w:fldCharType="end"/>
      </w:r>
    </w:p>
    <w:p>
      <w:pPr>
        <w:pStyle w:val="10"/>
        <w:tabs>
          <w:tab w:val="right" w:leader="dot" w:pos="8306"/>
        </w:tabs>
      </w:pPr>
      <w:r>
        <w:rPr>
          <w:rFonts w:hint="eastAsia" w:ascii="仿宋_GB2312" w:hAnsi="仿宋_GB2312" w:eastAsia="仿宋_GB2312" w:cs="仿宋_GB2312"/>
          <w:color w:val="auto"/>
          <w:sz w:val="28"/>
          <w:szCs w:val="36"/>
        </w:rPr>
        <w:fldChar w:fldCharType="begin"/>
      </w:r>
      <w:r>
        <w:rPr>
          <w:rFonts w:hint="eastAsia" w:ascii="仿宋_GB2312" w:hAnsi="仿宋_GB2312" w:eastAsia="仿宋_GB2312" w:cs="仿宋_GB2312"/>
          <w:sz w:val="28"/>
          <w:szCs w:val="36"/>
        </w:rPr>
        <w:instrText xml:space="preserve"> HYPERLINK \l _Toc10115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28"/>
          <w:lang w:val="en-US" w:eastAsia="zh-CN"/>
        </w:rPr>
        <w:t>第</w:t>
      </w:r>
      <w:r>
        <w:rPr>
          <w:rFonts w:hint="eastAsia" w:ascii="仿宋_GB2312" w:hAnsi="仿宋_GB2312" w:eastAsia="仿宋_GB2312" w:cs="仿宋_GB2312"/>
          <w:sz w:val="28"/>
          <w:szCs w:val="28"/>
        </w:rPr>
        <w:t xml:space="preserve">六章  </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申请文件格式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_Toc10115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36"/>
        </w:rPr>
        <w:fldChar w:fldCharType="end"/>
      </w:r>
    </w:p>
    <w:p>
      <w:pPr>
        <w:rPr>
          <w:rFonts w:ascii="宋体" w:hAnsi="宋体" w:cs="宋体"/>
          <w:color w:val="auto"/>
          <w:sz w:val="24"/>
          <w:szCs w:val="24"/>
        </w:rPr>
      </w:pPr>
      <w:r>
        <w:rPr>
          <w:rFonts w:hint="eastAsia" w:ascii="宋体" w:hAnsi="宋体" w:cs="宋体"/>
          <w:color w:val="auto"/>
          <w:szCs w:val="24"/>
        </w:rPr>
        <w:fldChar w:fldCharType="end"/>
      </w: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tabs>
          <w:tab w:val="left" w:pos="2955"/>
        </w:tabs>
        <w:jc w:val="left"/>
        <w:rPr>
          <w:color w:val="auto"/>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color w:val="auto"/>
          <w:sz w:val="24"/>
          <w:szCs w:val="24"/>
        </w:rPr>
        <w:tab/>
      </w:r>
    </w:p>
    <w:p>
      <w:pPr>
        <w:pStyle w:val="13"/>
        <w:rPr>
          <w:rFonts w:hint="eastAsia" w:eastAsia="宋体"/>
          <w:color w:val="auto"/>
          <w:lang w:eastAsia="zh-CN"/>
        </w:rPr>
      </w:pPr>
      <w:bookmarkStart w:id="1" w:name="_Toc482969330"/>
      <w:bookmarkStart w:id="2" w:name="_Toc7733"/>
      <w:r>
        <w:rPr>
          <w:rFonts w:hint="eastAsia"/>
          <w:color w:val="auto"/>
        </w:rPr>
        <w:t xml:space="preserve">第一章  </w:t>
      </w:r>
      <w:bookmarkEnd w:id="1"/>
      <w:r>
        <w:rPr>
          <w:rFonts w:hint="eastAsia"/>
          <w:color w:val="auto"/>
        </w:rPr>
        <w:t>竞争性谈判</w:t>
      </w:r>
      <w:r>
        <w:rPr>
          <w:rFonts w:hint="eastAsia"/>
          <w:color w:val="auto"/>
          <w:lang w:val="en-US" w:eastAsia="zh-CN"/>
        </w:rPr>
        <w:t>公告</w:t>
      </w:r>
      <w:bookmarkEnd w:id="2"/>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就“</w:t>
      </w:r>
      <w:r>
        <w:rPr>
          <w:rFonts w:hint="eastAsia" w:ascii="宋体" w:hAnsi="宋体" w:cs="宋体"/>
          <w:color w:val="auto"/>
          <w:sz w:val="24"/>
          <w:szCs w:val="24"/>
          <w:lang w:eastAsia="zh-CN"/>
        </w:rPr>
        <w:t>农家肥（牛粪）</w:t>
      </w:r>
      <w:r>
        <w:rPr>
          <w:rFonts w:hint="eastAsia" w:ascii="宋体" w:hAnsi="宋体" w:cs="宋体"/>
          <w:color w:val="auto"/>
          <w:sz w:val="24"/>
          <w:szCs w:val="24"/>
        </w:rPr>
        <w:t>”</w:t>
      </w:r>
      <w:r>
        <w:rPr>
          <w:rFonts w:hint="eastAsia" w:ascii="宋体" w:hAnsi="宋体" w:cs="宋体"/>
          <w:color w:val="auto"/>
          <w:sz w:val="24"/>
          <w:szCs w:val="24"/>
          <w:lang w:val="en-US" w:eastAsia="zh-CN"/>
        </w:rPr>
        <w:t>采购</w:t>
      </w:r>
      <w:r>
        <w:rPr>
          <w:rFonts w:hint="eastAsia" w:ascii="宋体" w:hAnsi="宋体" w:cs="宋体"/>
          <w:color w:val="auto"/>
          <w:sz w:val="24"/>
          <w:szCs w:val="24"/>
        </w:rPr>
        <w:t>项目进行竞争性谈判，欢迎具有相应资格和实力的供应商参加本次谈判。</w:t>
      </w:r>
    </w:p>
    <w:p>
      <w:pPr>
        <w:pStyle w:val="4"/>
        <w:spacing w:before="0"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一、项目名称</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val="en-US" w:eastAsia="zh-CN"/>
        </w:rPr>
        <w:t>云南天然橡胶产业集团江城有限公司</w:t>
      </w:r>
      <w:r>
        <w:rPr>
          <w:rFonts w:hint="eastAsia" w:ascii="宋体" w:hAnsi="宋体" w:cs="宋体"/>
          <w:color w:val="auto"/>
          <w:sz w:val="24"/>
          <w:szCs w:val="24"/>
          <w:lang w:eastAsia="zh-CN"/>
        </w:rPr>
        <w:t>农家肥（牛粪）</w:t>
      </w:r>
      <w:r>
        <w:rPr>
          <w:rFonts w:hint="eastAsia" w:ascii="宋体" w:hAnsi="宋体" w:cs="宋体"/>
          <w:color w:val="auto"/>
          <w:sz w:val="24"/>
          <w:szCs w:val="24"/>
          <w:lang w:val="en-US" w:eastAsia="zh-CN"/>
        </w:rPr>
        <w:t>采购项目</w:t>
      </w:r>
      <w:r>
        <w:rPr>
          <w:rFonts w:hint="eastAsia" w:ascii="宋体" w:hAnsi="宋体" w:cs="宋体"/>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二、项目编号</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lang w:val="en-US" w:eastAsia="zh-CN"/>
        </w:rPr>
        <w:t>YJJCWZ006</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三、采购内容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农家肥（牛粪），</w:t>
      </w:r>
      <w:r>
        <w:rPr>
          <w:rFonts w:hint="eastAsia" w:ascii="宋体" w:hAnsi="宋体" w:cs="宋体"/>
          <w:color w:val="auto"/>
          <w:sz w:val="24"/>
          <w:szCs w:val="24"/>
        </w:rPr>
        <w:t>具体要求详见竞争性谈判文件“第四章 采购需求”。</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四、本项目最高限价（如有）</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人民币￥</w:t>
      </w:r>
      <w:r>
        <w:rPr>
          <w:rFonts w:hint="eastAsia" w:ascii="宋体" w:hAnsi="宋体" w:cs="宋体"/>
          <w:bCs/>
          <w:color w:val="auto"/>
          <w:sz w:val="24"/>
          <w:szCs w:val="24"/>
          <w:u w:val="single"/>
          <w:lang w:val="en-US" w:eastAsia="zh-CN"/>
        </w:rPr>
        <w:t>356400.00</w:t>
      </w:r>
      <w:r>
        <w:rPr>
          <w:rFonts w:hint="eastAsia" w:ascii="宋体" w:hAnsi="宋体" w:cs="宋体"/>
          <w:bCs/>
          <w:color w:val="auto"/>
          <w:sz w:val="24"/>
          <w:szCs w:val="24"/>
        </w:rPr>
        <w:t>大写（</w:t>
      </w:r>
      <w:r>
        <w:rPr>
          <w:rFonts w:hint="eastAsia" w:ascii="宋体" w:hAnsi="宋体" w:cs="宋体"/>
          <w:bCs/>
          <w:color w:val="auto"/>
          <w:sz w:val="24"/>
          <w:szCs w:val="24"/>
          <w:lang w:val="en-US" w:eastAsia="zh-CN"/>
        </w:rPr>
        <w:t>人民币叁拾伍万陆仟肆佰元整</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五、谈判申请人资格要求</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1.谈判申请人必须是在中华人民共和国境内依法成立的法人或其他组织；</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2.谈判申请人遵守国家有关的法律、法规，近三年来（20</w:t>
      </w:r>
      <w:r>
        <w:rPr>
          <w:rFonts w:hint="eastAsia" w:ascii="宋体" w:hAnsi="宋体" w:cs="宋体"/>
          <w:color w:val="auto"/>
          <w:lang w:val="en-US" w:eastAsia="zh-CN"/>
        </w:rPr>
        <w:t>20</w:t>
      </w:r>
      <w:r>
        <w:rPr>
          <w:rFonts w:hint="eastAsia" w:ascii="宋体" w:hAnsi="宋体" w:cs="宋体"/>
          <w:color w:val="auto"/>
        </w:rPr>
        <w:t>年1月1日至今）无因谈判申请人违约或不恰当履约引起的合同中止、纠纷、争议、仲裁和诉讼记录。谈判申请人具有良好的信誉，没有处于被责令停业，谈判资格未被暂停或取消，财产未被接管、冻结、破产状态；无行业处罚等不良行为记录；</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3.本次采购不接受联合体谈判；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4.与采购人存在利害关系可能影响招标公正性的法人、其他组织或者个人，不得参加谈判；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5.单位负责人为同一人或者存在控股、管理关系的不同单位，不得参加同一标段谈判或者未划分标段的同一采购项目谈判。</w:t>
      </w:r>
    </w:p>
    <w:p>
      <w:pPr>
        <w:pStyle w:val="4"/>
        <w:spacing w:before="0" w:after="0" w:line="360" w:lineRule="auto"/>
        <w:ind w:firstLine="482" w:firstLineChars="200"/>
        <w:rPr>
          <w:rFonts w:ascii="宋体" w:hAnsi="宋体" w:cs="宋体"/>
          <w:bCs w:val="0"/>
          <w:color w:val="auto"/>
          <w:sz w:val="24"/>
          <w:szCs w:val="24"/>
        </w:rPr>
      </w:pPr>
      <w:r>
        <w:rPr>
          <w:rFonts w:hint="eastAsia" w:ascii="宋体" w:hAnsi="宋体" w:cs="宋体"/>
          <w:color w:val="auto"/>
          <w:sz w:val="24"/>
          <w:szCs w:val="24"/>
        </w:rPr>
        <w:t>六、报名及谈判文件的获取</w:t>
      </w:r>
    </w:p>
    <w:p>
      <w:pPr>
        <w:spacing w:line="360" w:lineRule="auto"/>
        <w:ind w:firstLine="480" w:firstLineChars="200"/>
        <w:rPr>
          <w:rFonts w:hint="eastAsia" w:ascii="宋体" w:hAnsi="宋体" w:eastAsia="宋体" w:cs="宋体"/>
          <w:color w:val="auto"/>
          <w:sz w:val="24"/>
          <w:szCs w:val="24"/>
          <w:lang w:eastAsia="zh-CN" w:bidi="ar"/>
        </w:rPr>
      </w:pPr>
      <w:r>
        <w:rPr>
          <w:rFonts w:hint="eastAsia" w:ascii="宋体" w:hAnsi="宋体" w:cs="宋体"/>
          <w:color w:val="auto"/>
          <w:sz w:val="24"/>
          <w:szCs w:val="24"/>
          <w:lang w:bidi="ar"/>
        </w:rPr>
        <w:t>6.1凡有意参加谈判者，请于20</w:t>
      </w:r>
      <w:r>
        <w:rPr>
          <w:rFonts w:hint="eastAsia" w:ascii="宋体" w:hAnsi="宋体" w:cs="宋体"/>
          <w:color w:val="auto"/>
          <w:sz w:val="24"/>
          <w:szCs w:val="24"/>
          <w:lang w:val="en-US" w:eastAsia="zh-CN" w:bidi="ar"/>
        </w:rPr>
        <w:t>23</w:t>
      </w:r>
      <w:r>
        <w:rPr>
          <w:rFonts w:hint="eastAsia" w:ascii="宋体" w:hAnsi="宋体" w:cs="宋体"/>
          <w:color w:val="auto"/>
          <w:sz w:val="24"/>
          <w:szCs w:val="24"/>
          <w:lang w:bidi="ar"/>
        </w:rPr>
        <w:t>年</w:t>
      </w:r>
      <w:r>
        <w:rPr>
          <w:rFonts w:hint="eastAsia" w:ascii="宋体" w:hAnsi="宋体" w:cs="宋体"/>
          <w:color w:val="auto"/>
          <w:sz w:val="24"/>
          <w:szCs w:val="24"/>
          <w:highlight w:val="none"/>
          <w:lang w:val="en-US" w:eastAsia="zh-CN" w:bidi="ar"/>
        </w:rPr>
        <w:t>3</w:t>
      </w:r>
      <w:r>
        <w:rPr>
          <w:rFonts w:hint="eastAsia" w:ascii="宋体" w:hAnsi="宋体" w:cs="宋体"/>
          <w:color w:val="auto"/>
          <w:sz w:val="24"/>
          <w:szCs w:val="24"/>
          <w:highlight w:val="none"/>
          <w:lang w:bidi="ar"/>
        </w:rPr>
        <w:t>月</w:t>
      </w:r>
      <w:r>
        <w:rPr>
          <w:rFonts w:hint="eastAsia" w:ascii="宋体" w:hAnsi="宋体" w:cs="宋体"/>
          <w:color w:val="auto"/>
          <w:sz w:val="24"/>
          <w:szCs w:val="24"/>
          <w:highlight w:val="none"/>
          <w:lang w:val="en-US" w:eastAsia="zh-CN" w:bidi="ar"/>
        </w:rPr>
        <w:t>28</w:t>
      </w:r>
      <w:r>
        <w:rPr>
          <w:rFonts w:hint="eastAsia" w:ascii="宋体" w:hAnsi="宋体" w:cs="宋体"/>
          <w:color w:val="auto"/>
          <w:sz w:val="24"/>
          <w:szCs w:val="24"/>
          <w:highlight w:val="none"/>
          <w:lang w:bidi="ar"/>
        </w:rPr>
        <w:t>日至20</w:t>
      </w:r>
      <w:r>
        <w:rPr>
          <w:rFonts w:hint="eastAsia" w:ascii="宋体" w:hAnsi="宋体" w:cs="宋体"/>
          <w:color w:val="auto"/>
          <w:sz w:val="24"/>
          <w:szCs w:val="24"/>
          <w:highlight w:val="none"/>
          <w:lang w:val="en-US" w:eastAsia="zh-CN" w:bidi="ar"/>
        </w:rPr>
        <w:t>23</w:t>
      </w:r>
      <w:r>
        <w:rPr>
          <w:rFonts w:hint="eastAsia" w:ascii="宋体" w:hAnsi="宋体" w:cs="宋体"/>
          <w:color w:val="auto"/>
          <w:sz w:val="24"/>
          <w:szCs w:val="24"/>
          <w:highlight w:val="none"/>
          <w:lang w:bidi="ar"/>
        </w:rPr>
        <w:t>年</w:t>
      </w:r>
      <w:r>
        <w:rPr>
          <w:rFonts w:hint="eastAsia" w:ascii="宋体" w:hAnsi="宋体" w:cs="宋体"/>
          <w:color w:val="auto"/>
          <w:sz w:val="24"/>
          <w:szCs w:val="24"/>
          <w:highlight w:val="none"/>
          <w:lang w:val="en-US" w:eastAsia="zh-CN" w:bidi="ar"/>
        </w:rPr>
        <w:t>3</w:t>
      </w:r>
      <w:r>
        <w:rPr>
          <w:rFonts w:hint="eastAsia" w:ascii="宋体" w:hAnsi="宋体" w:cs="宋体"/>
          <w:color w:val="auto"/>
          <w:sz w:val="24"/>
          <w:szCs w:val="24"/>
          <w:highlight w:val="none"/>
          <w:lang w:bidi="ar"/>
        </w:rPr>
        <w:t>月</w:t>
      </w:r>
      <w:r>
        <w:rPr>
          <w:rFonts w:hint="eastAsia" w:ascii="宋体" w:hAnsi="宋体" w:cs="宋体"/>
          <w:color w:val="auto"/>
          <w:sz w:val="24"/>
          <w:szCs w:val="24"/>
          <w:highlight w:val="none"/>
          <w:lang w:val="en-US" w:eastAsia="zh-CN" w:bidi="ar"/>
        </w:rPr>
        <w:t>30</w:t>
      </w:r>
      <w:r>
        <w:rPr>
          <w:rFonts w:hint="eastAsia" w:ascii="宋体" w:hAnsi="宋体" w:cs="宋体"/>
          <w:color w:val="auto"/>
          <w:sz w:val="24"/>
          <w:szCs w:val="24"/>
          <w:highlight w:val="none"/>
          <w:lang w:bidi="ar"/>
        </w:rPr>
        <w:t>日</w:t>
      </w:r>
      <w:r>
        <w:rPr>
          <w:rFonts w:hint="eastAsia" w:ascii="宋体" w:hAnsi="宋体" w:cs="宋体"/>
          <w:color w:val="auto"/>
          <w:sz w:val="24"/>
          <w:szCs w:val="24"/>
          <w:lang w:bidi="ar"/>
        </w:rPr>
        <w:t>，每日上午0</w:t>
      </w:r>
      <w:r>
        <w:rPr>
          <w:rFonts w:hint="eastAsia" w:ascii="宋体" w:hAnsi="宋体" w:cs="宋体"/>
          <w:color w:val="auto"/>
          <w:sz w:val="24"/>
          <w:szCs w:val="24"/>
          <w:lang w:val="en-US" w:eastAsia="zh-CN" w:bidi="ar"/>
        </w:rPr>
        <w:t>8</w:t>
      </w:r>
      <w:r>
        <w:rPr>
          <w:rFonts w:hint="eastAsia" w:ascii="宋体" w:hAnsi="宋体" w:cs="宋体"/>
          <w:color w:val="auto"/>
          <w:sz w:val="24"/>
          <w:szCs w:val="24"/>
          <w:lang w:bidi="ar"/>
        </w:rPr>
        <w:t>时00分至1</w:t>
      </w:r>
      <w:r>
        <w:rPr>
          <w:rFonts w:hint="eastAsia" w:ascii="宋体" w:hAnsi="宋体" w:cs="宋体"/>
          <w:color w:val="auto"/>
          <w:sz w:val="24"/>
          <w:szCs w:val="24"/>
          <w:lang w:val="en-US" w:eastAsia="zh-CN" w:bidi="ar"/>
        </w:rPr>
        <w:t>1</w:t>
      </w:r>
      <w:r>
        <w:rPr>
          <w:rFonts w:hint="eastAsia" w:ascii="宋体" w:hAnsi="宋体" w:cs="宋体"/>
          <w:color w:val="auto"/>
          <w:sz w:val="24"/>
          <w:szCs w:val="24"/>
          <w:lang w:bidi="ar"/>
        </w:rPr>
        <w:t>时</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0分，下午1</w:t>
      </w:r>
      <w:r>
        <w:rPr>
          <w:rFonts w:hint="eastAsia" w:ascii="宋体" w:hAnsi="宋体" w:cs="宋体"/>
          <w:color w:val="auto"/>
          <w:sz w:val="24"/>
          <w:szCs w:val="24"/>
          <w:lang w:val="en-US" w:eastAsia="zh-CN" w:bidi="ar"/>
        </w:rPr>
        <w:t>4</w:t>
      </w:r>
      <w:r>
        <w:rPr>
          <w:rFonts w:hint="eastAsia" w:ascii="宋体" w:hAnsi="宋体" w:cs="宋体"/>
          <w:color w:val="auto"/>
          <w:sz w:val="24"/>
          <w:szCs w:val="24"/>
          <w:lang w:bidi="ar"/>
        </w:rPr>
        <w:t>时30分至17时</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0分（北京时间，下同），获取竞争性谈判文件。</w:t>
      </w:r>
    </w:p>
    <w:p>
      <w:pPr>
        <w:spacing w:line="360" w:lineRule="auto"/>
        <w:ind w:firstLine="480" w:firstLineChars="200"/>
        <w:rPr>
          <w:rFonts w:hint="eastAsia" w:ascii="宋体" w:hAnsi="宋体" w:eastAsia="宋体" w:cs="宋体"/>
          <w:color w:val="auto"/>
          <w:sz w:val="24"/>
          <w:szCs w:val="24"/>
          <w:lang w:eastAsia="zh-CN" w:bidi="ar"/>
        </w:rPr>
      </w:pPr>
      <w:r>
        <w:rPr>
          <w:rFonts w:hint="eastAsia" w:ascii="宋体" w:hAnsi="宋体" w:cs="宋体"/>
          <w:color w:val="auto"/>
          <w:sz w:val="24"/>
          <w:szCs w:val="24"/>
          <w:lang w:bidi="ar"/>
        </w:rPr>
        <w:t>6.2获取方式如下（现场获取或邮寄获取）：</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（1）现场获取：谈判申请人持法定代表人身份证明书、法定代表人授权委托书、法定代表人或授权委托人的身份证原件至</w:t>
      </w:r>
      <w:r>
        <w:rPr>
          <w:rFonts w:hint="eastAsia" w:ascii="宋体" w:hAnsi="宋体" w:cs="宋体"/>
          <w:color w:val="auto"/>
          <w:sz w:val="24"/>
          <w:szCs w:val="24"/>
          <w:lang w:eastAsia="zh-CN" w:bidi="ar"/>
        </w:rPr>
        <w:t>云南天然橡胶产业集团江城有限公司</w:t>
      </w:r>
      <w:r>
        <w:rPr>
          <w:rFonts w:hint="eastAsia" w:ascii="宋体" w:hAnsi="宋体" w:cs="宋体"/>
          <w:color w:val="auto"/>
          <w:sz w:val="24"/>
          <w:szCs w:val="24"/>
          <w:lang w:bidi="ar"/>
        </w:rPr>
        <w:t>（地址：</w:t>
      </w:r>
      <w:r>
        <w:rPr>
          <w:rFonts w:hint="eastAsia" w:ascii="宋体" w:hAnsi="宋体" w:cs="宋体"/>
          <w:color w:val="auto"/>
          <w:sz w:val="24"/>
          <w:szCs w:val="24"/>
          <w:lang w:val="en-US" w:eastAsia="zh-CN" w:bidi="ar"/>
        </w:rPr>
        <w:t>云南省普洱市江城县曲水镇整康坝</w:t>
      </w:r>
      <w:r>
        <w:rPr>
          <w:rFonts w:hint="eastAsia" w:ascii="宋体" w:hAnsi="宋体" w:cs="宋体"/>
          <w:color w:val="auto"/>
          <w:sz w:val="24"/>
          <w:szCs w:val="24"/>
          <w:lang w:bidi="ar"/>
        </w:rPr>
        <w:t>）</w:t>
      </w:r>
      <w:r>
        <w:rPr>
          <w:rFonts w:hint="eastAsia" w:ascii="宋体" w:hAnsi="宋体" w:cs="宋体"/>
          <w:color w:val="auto"/>
          <w:sz w:val="24"/>
          <w:szCs w:val="24"/>
          <w:lang w:val="en-US" w:eastAsia="zh-CN" w:bidi="ar"/>
        </w:rPr>
        <w:t>规划发展</w:t>
      </w:r>
      <w:r>
        <w:rPr>
          <w:rFonts w:hint="eastAsia" w:ascii="宋体" w:hAnsi="宋体" w:cs="宋体"/>
          <w:color w:val="auto"/>
          <w:sz w:val="24"/>
          <w:szCs w:val="24"/>
          <w:lang w:bidi="ar"/>
        </w:rPr>
        <w:t>部获取谈判文件。</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（2）邮寄获取：谈判申请人须将“法定代表人身份证明书、法定代表人授权委托书、法定代表人或授权委托人的身份证原件”扫描件发送至采购人电子信箱，并联系采购人进行邮寄获取竞争性谈判文件。</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（3）采购人联系人及联系方式：</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采购人联系人：</w:t>
      </w:r>
      <w:r>
        <w:rPr>
          <w:rFonts w:hint="eastAsia" w:ascii="宋体" w:hAnsi="宋体" w:cs="宋体"/>
          <w:color w:val="auto"/>
          <w:sz w:val="24"/>
          <w:szCs w:val="24"/>
          <w:lang w:val="en-US" w:eastAsia="zh-CN" w:bidi="ar"/>
        </w:rPr>
        <w:t>蔡跃</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采购人联系方式：</w:t>
      </w:r>
      <w:r>
        <w:rPr>
          <w:rFonts w:hint="eastAsia" w:ascii="宋体" w:hAnsi="宋体" w:cs="宋体"/>
          <w:color w:val="auto"/>
          <w:sz w:val="24"/>
          <w:szCs w:val="24"/>
          <w:lang w:val="en-US" w:eastAsia="zh-CN" w:bidi="ar"/>
        </w:rPr>
        <w:t>15125580058</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采购人电子信箱：</w:t>
      </w:r>
      <w:r>
        <w:rPr>
          <w:rFonts w:hint="eastAsia" w:ascii="宋体" w:hAnsi="宋体" w:cs="宋体"/>
          <w:color w:val="auto"/>
          <w:sz w:val="24"/>
          <w:szCs w:val="24"/>
          <w:lang w:val="en-US" w:eastAsia="zh-CN" w:bidi="ar"/>
        </w:rPr>
        <w:t>546391853@qq.com</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6.3竞争性谈判文件免费获取。</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七、谈判时间</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20</w:t>
      </w:r>
      <w:r>
        <w:rPr>
          <w:rFonts w:hint="eastAsia" w:ascii="宋体" w:hAnsi="宋体" w:cs="宋体"/>
          <w:bCs/>
          <w:color w:val="auto"/>
          <w:sz w:val="24"/>
          <w:szCs w:val="24"/>
          <w:lang w:val="en-US" w:eastAsia="zh-CN"/>
        </w:rPr>
        <w:t>23</w:t>
      </w:r>
      <w:r>
        <w:rPr>
          <w:rFonts w:hint="eastAsia" w:ascii="宋体" w:hAnsi="宋体" w:cs="宋体"/>
          <w:bCs/>
          <w:color w:val="auto"/>
          <w:sz w:val="24"/>
          <w:szCs w:val="24"/>
        </w:rPr>
        <w:fldChar w:fldCharType="begin"/>
      </w:r>
      <w:r>
        <w:rPr>
          <w:rFonts w:hint="eastAsia" w:ascii="宋体" w:hAnsi="宋体" w:cs="宋体"/>
          <w:bCs/>
          <w:color w:val="auto"/>
          <w:sz w:val="24"/>
          <w:szCs w:val="24"/>
        </w:rPr>
        <w:instrText xml:space="preserve"> MERGEFIELD 谈判日期 </w:instrText>
      </w:r>
      <w:r>
        <w:rPr>
          <w:rFonts w:hint="eastAsia" w:ascii="宋体" w:hAnsi="宋体" w:cs="宋体"/>
          <w:bCs/>
          <w:color w:val="auto"/>
          <w:sz w:val="24"/>
          <w:szCs w:val="24"/>
        </w:rPr>
        <w:fldChar w:fldCharType="separate"/>
      </w:r>
      <w:r>
        <w:rPr>
          <w:rFonts w:hint="eastAsia" w:ascii="宋体" w:hAnsi="宋体" w:cs="宋体"/>
          <w:bCs/>
          <w:color w:val="auto"/>
          <w:sz w:val="24"/>
          <w:szCs w:val="24"/>
        </w:rPr>
        <w:t>年</w:t>
      </w:r>
      <w:r>
        <w:rPr>
          <w:rFonts w:hint="eastAsia" w:ascii="宋体" w:hAnsi="宋体" w:cs="宋体"/>
          <w:bCs/>
          <w:color w:val="auto"/>
          <w:sz w:val="24"/>
          <w:szCs w:val="24"/>
          <w:lang w:val="en-US" w:eastAsia="zh-CN"/>
        </w:rPr>
        <w:t>3</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31</w:t>
      </w:r>
      <w:r>
        <w:rPr>
          <w:rFonts w:hint="eastAsia" w:ascii="宋体" w:hAnsi="宋体" w:cs="宋体"/>
          <w:bCs/>
          <w:color w:val="auto"/>
          <w:sz w:val="24"/>
          <w:szCs w:val="24"/>
        </w:rPr>
        <w:t>日</w:t>
      </w:r>
      <w:r>
        <w:rPr>
          <w:rFonts w:hint="eastAsia" w:ascii="宋体" w:hAnsi="宋体" w:cs="宋体"/>
          <w:bCs/>
          <w:color w:val="auto"/>
          <w:sz w:val="24"/>
          <w:szCs w:val="24"/>
        </w:rPr>
        <w:fldChar w:fldCharType="end"/>
      </w:r>
      <w:r>
        <w:rPr>
          <w:rFonts w:hint="eastAsia" w:ascii="宋体" w:hAnsi="宋体" w:cs="宋体"/>
          <w:bCs/>
          <w:color w:val="auto"/>
          <w:sz w:val="24"/>
          <w:szCs w:val="24"/>
          <w:lang w:val="en-US" w:eastAsia="zh-CN"/>
        </w:rPr>
        <w:t>08</w:t>
      </w:r>
      <w:r>
        <w:rPr>
          <w:rFonts w:hint="eastAsia" w:ascii="宋体" w:hAnsi="宋体" w:cs="宋体"/>
          <w:bCs/>
          <w:color w:val="auto"/>
          <w:sz w:val="24"/>
          <w:szCs w:val="24"/>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rPr>
        <w:t>分（北京时间）准时开始。采购人对迟到的谈判申请文件将予以拒收。</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八、谈判地点</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eastAsia="zh-CN" w:bidi="ar"/>
        </w:rPr>
        <w:t>云南天然橡胶产业集团江城有限公司</w:t>
      </w:r>
      <w:r>
        <w:rPr>
          <w:rFonts w:hint="eastAsia" w:ascii="宋体" w:hAnsi="宋体" w:cs="宋体"/>
          <w:color w:val="auto"/>
          <w:sz w:val="24"/>
          <w:szCs w:val="24"/>
          <w:lang w:val="en-US" w:eastAsia="zh-CN" w:bidi="ar"/>
        </w:rPr>
        <w:t>规划发展</w:t>
      </w:r>
      <w:r>
        <w:rPr>
          <w:rFonts w:hint="eastAsia" w:ascii="宋体" w:hAnsi="宋体" w:cs="宋体"/>
          <w:color w:val="auto"/>
          <w:sz w:val="24"/>
          <w:szCs w:val="24"/>
          <w:lang w:bidi="ar"/>
        </w:rPr>
        <w:t>部（地址：</w:t>
      </w:r>
      <w:r>
        <w:rPr>
          <w:rFonts w:hint="eastAsia" w:ascii="宋体" w:hAnsi="宋体" w:cs="宋体"/>
          <w:color w:val="auto"/>
          <w:sz w:val="24"/>
          <w:szCs w:val="24"/>
          <w:lang w:val="en-US" w:eastAsia="zh-CN" w:bidi="ar"/>
        </w:rPr>
        <w:t>云南省普洱市江城县曲水镇整康坝</w:t>
      </w:r>
      <w:r>
        <w:rPr>
          <w:rFonts w:hint="eastAsia" w:ascii="宋体" w:hAnsi="宋体" w:cs="宋体"/>
          <w:color w:val="auto"/>
          <w:sz w:val="24"/>
          <w:szCs w:val="24"/>
          <w:lang w:bidi="ar"/>
        </w:rPr>
        <w:t>）</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九、</w:t>
      </w:r>
      <w:r>
        <w:rPr>
          <w:rFonts w:hint="eastAsia" w:ascii="宋体" w:hAnsi="宋体" w:cs="宋体"/>
          <w:color w:val="auto"/>
          <w:sz w:val="24"/>
          <w:szCs w:val="24"/>
          <w:lang w:eastAsia="zh-CN"/>
        </w:rPr>
        <w:t>谈判</w:t>
      </w:r>
      <w:r>
        <w:rPr>
          <w:rFonts w:hint="eastAsia" w:ascii="宋体" w:hAnsi="宋体" w:cs="宋体"/>
          <w:color w:val="auto"/>
          <w:sz w:val="24"/>
          <w:szCs w:val="24"/>
        </w:rPr>
        <w:t>申请文件递交要求</w:t>
      </w:r>
    </w:p>
    <w:p>
      <w:pPr>
        <w:spacing w:line="360" w:lineRule="auto"/>
        <w:ind w:firstLine="482" w:firstLineChars="200"/>
        <w:rPr>
          <w:rFonts w:ascii="宋体" w:hAnsi="宋体" w:cs="宋体"/>
          <w:b/>
          <w:bCs/>
          <w:color w:val="auto"/>
          <w:sz w:val="24"/>
          <w:szCs w:val="24"/>
          <w:u w:val="single"/>
        </w:rPr>
      </w:pPr>
      <w:r>
        <w:rPr>
          <w:rFonts w:hint="eastAsia" w:ascii="宋体" w:hAnsi="宋体" w:cs="宋体"/>
          <w:b/>
          <w:bCs/>
          <w:color w:val="auto"/>
          <w:sz w:val="24"/>
          <w:szCs w:val="24"/>
          <w:u w:val="single"/>
        </w:rPr>
        <w:t>现场递交</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1.请认真阅读竞争性谈判文件，若供应商谈判申请文件未按照采购人谈判文件要求编写或递交，采购人有权终止本次谈判或取消供应商谈判资格。</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2.采购人不接受供应商以电报、电话、传真、电子邮件方式递交的谈判申请文件（含报价文件）。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3.采购人对供应商递交的谈判申请文件不予退还。</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十、谈判保证金</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本采购项目</w:t>
      </w:r>
      <w:r>
        <w:rPr>
          <w:rFonts w:hint="eastAsia" w:ascii="宋体" w:hAnsi="宋体" w:cs="宋体"/>
          <w:b/>
          <w:bCs/>
          <w:color w:val="auto"/>
          <w:sz w:val="24"/>
          <w:szCs w:val="24"/>
          <w:u w:val="single"/>
        </w:rPr>
        <w:t>不收取</w:t>
      </w:r>
      <w:r>
        <w:rPr>
          <w:rFonts w:hint="eastAsia" w:ascii="宋体" w:hAnsi="宋体" w:cs="宋体"/>
          <w:bCs/>
          <w:color w:val="auto"/>
          <w:sz w:val="24"/>
          <w:szCs w:val="24"/>
        </w:rPr>
        <w:t>谈判保证金。</w:t>
      </w:r>
    </w:p>
    <w:p>
      <w:pPr>
        <w:pStyle w:val="2"/>
        <w:rPr>
          <w:rFonts w:hint="eastAsia" w:ascii="宋体" w:hAnsi="宋体" w:cs="宋体"/>
          <w:bCs/>
          <w:color w:val="auto"/>
          <w:sz w:val="24"/>
          <w:szCs w:val="24"/>
        </w:rPr>
      </w:pPr>
    </w:p>
    <w:p>
      <w:pPr>
        <w:rPr>
          <w:rFonts w:hint="eastAsia" w:ascii="宋体" w:hAnsi="宋体" w:cs="宋体"/>
          <w:bCs/>
          <w:color w:val="auto"/>
          <w:sz w:val="24"/>
          <w:szCs w:val="24"/>
        </w:rPr>
      </w:pPr>
    </w:p>
    <w:p>
      <w:pPr>
        <w:pStyle w:val="2"/>
      </w:pPr>
    </w:p>
    <w:p>
      <w:pPr>
        <w:spacing w:line="360" w:lineRule="auto"/>
        <w:ind w:firstLine="3600" w:firstLineChars="1500"/>
        <w:jc w:val="righ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云南天然橡胶产业集团江城有限公司</w:t>
      </w:r>
    </w:p>
    <w:p>
      <w:pPr>
        <w:spacing w:line="360" w:lineRule="auto"/>
        <w:ind w:firstLine="3600" w:firstLineChars="1500"/>
        <w:jc w:val="right"/>
        <w:rPr>
          <w:rFonts w:ascii="宋体" w:hAnsi="宋体" w:cs="宋体"/>
          <w:color w:val="auto"/>
          <w:sz w:val="24"/>
          <w:szCs w:val="24"/>
        </w:rPr>
      </w:pPr>
      <w:r>
        <w:rPr>
          <w:rFonts w:hint="eastAsia" w:ascii="宋体" w:hAnsi="宋体" w:cs="宋体"/>
          <w:color w:val="auto"/>
          <w:sz w:val="24"/>
          <w:szCs w:val="24"/>
        </w:rPr>
        <w:t>20</w:t>
      </w:r>
      <w:r>
        <w:rPr>
          <w:rFonts w:hint="eastAsia" w:ascii="宋体" w:hAnsi="宋体" w:cs="宋体"/>
          <w:color w:val="auto"/>
          <w:sz w:val="24"/>
          <w:szCs w:val="24"/>
          <w:lang w:val="en-US" w:eastAsia="zh-CN"/>
        </w:rPr>
        <w:t>23</w:t>
      </w:r>
      <w:r>
        <w:rPr>
          <w:rFonts w:hint="eastAsia" w:ascii="宋体" w:hAnsi="宋体" w:cs="宋体"/>
          <w:color w:val="auto"/>
          <w:sz w:val="24"/>
          <w:szCs w:val="24"/>
        </w:rPr>
        <w:t>年</w:t>
      </w:r>
      <w:r>
        <w:rPr>
          <w:rFonts w:hint="eastAsia" w:ascii="宋体" w:hAnsi="宋体" w:cs="宋体"/>
          <w:color w:val="auto"/>
          <w:sz w:val="24"/>
          <w:szCs w:val="24"/>
          <w:lang w:val="en-US" w:eastAsia="zh-CN"/>
        </w:rPr>
        <w:t>3</w:t>
      </w:r>
      <w:r>
        <w:rPr>
          <w:rFonts w:hint="eastAsia" w:ascii="宋体" w:hAnsi="宋体" w:cs="宋体"/>
          <w:color w:val="auto"/>
          <w:sz w:val="24"/>
          <w:szCs w:val="24"/>
        </w:rPr>
        <w:t>月</w:t>
      </w:r>
      <w:r>
        <w:rPr>
          <w:rFonts w:hint="eastAsia" w:ascii="宋体" w:hAnsi="宋体" w:cs="宋体"/>
          <w:color w:val="auto"/>
          <w:sz w:val="24"/>
          <w:szCs w:val="24"/>
          <w:lang w:val="en-US" w:eastAsia="zh-CN"/>
        </w:rPr>
        <w:t>27</w:t>
      </w:r>
      <w:r>
        <w:rPr>
          <w:rFonts w:hint="eastAsia" w:ascii="宋体" w:hAnsi="宋体" w:cs="宋体"/>
          <w:color w:val="auto"/>
          <w:sz w:val="24"/>
          <w:szCs w:val="24"/>
        </w:rPr>
        <w:t>日</w:t>
      </w:r>
    </w:p>
    <w:p>
      <w:pPr>
        <w:spacing w:line="360" w:lineRule="auto"/>
        <w:ind w:firstLine="4920" w:firstLineChars="2050"/>
        <w:rPr>
          <w:rFonts w:ascii="宋体" w:hAnsi="宋体" w:cs="宋体"/>
          <w:color w:val="auto"/>
          <w:sz w:val="24"/>
          <w:szCs w:val="24"/>
        </w:rPr>
      </w:pPr>
    </w:p>
    <w:p>
      <w:pPr>
        <w:pStyle w:val="3"/>
        <w:spacing w:before="100" w:beforeAutospacing="1" w:after="100" w:afterAutospacing="1" w:line="240" w:lineRule="auto"/>
        <w:jc w:val="center"/>
        <w:rPr>
          <w:rFonts w:ascii="宋体" w:hAnsi="宋体" w:cs="宋体"/>
          <w:color w:val="auto"/>
          <w:sz w:val="32"/>
          <w:szCs w:val="32"/>
        </w:rPr>
      </w:pPr>
      <w:bookmarkStart w:id="3" w:name="_Toc482969331"/>
      <w:bookmarkStart w:id="4" w:name="_Toc13248"/>
      <w:r>
        <w:rPr>
          <w:rFonts w:hint="eastAsia" w:ascii="宋体" w:hAnsi="宋体" w:cs="宋体"/>
          <w:color w:val="auto"/>
          <w:sz w:val="32"/>
          <w:szCs w:val="32"/>
        </w:rPr>
        <w:t>第二章  供应商须知</w:t>
      </w:r>
      <w:bookmarkEnd w:id="3"/>
      <w:bookmarkEnd w:id="4"/>
    </w:p>
    <w:p>
      <w:pPr>
        <w:pStyle w:val="11"/>
        <w:spacing w:before="0" w:after="0" w:line="360" w:lineRule="auto"/>
        <w:jc w:val="left"/>
        <w:rPr>
          <w:color w:val="auto"/>
          <w:sz w:val="24"/>
        </w:rPr>
      </w:pPr>
      <w:r>
        <w:rPr>
          <w:rFonts w:hint="eastAsia"/>
          <w:color w:val="auto"/>
          <w:sz w:val="24"/>
        </w:rPr>
        <w:t>一、定义</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b/>
          <w:color w:val="auto"/>
          <w:sz w:val="24"/>
          <w:szCs w:val="24"/>
        </w:rPr>
        <w:t>“采购人”</w:t>
      </w:r>
      <w:r>
        <w:rPr>
          <w:rFonts w:hint="eastAsia" w:ascii="宋体" w:hAnsi="宋体" w:cs="宋体"/>
          <w:color w:val="auto"/>
          <w:sz w:val="24"/>
          <w:szCs w:val="24"/>
        </w:rPr>
        <w:t>指</w:t>
      </w: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b/>
          <w:color w:val="auto"/>
          <w:sz w:val="24"/>
          <w:szCs w:val="24"/>
        </w:rPr>
        <w:t>“供应商”</w:t>
      </w:r>
      <w:r>
        <w:rPr>
          <w:rFonts w:hint="eastAsia" w:ascii="宋体" w:hAnsi="宋体" w:cs="宋体"/>
          <w:color w:val="auto"/>
          <w:sz w:val="24"/>
          <w:szCs w:val="24"/>
        </w:rPr>
        <w:t>指受采购人邀请参加谈判并提交</w:t>
      </w:r>
      <w:r>
        <w:rPr>
          <w:rFonts w:hint="eastAsia" w:ascii="宋体" w:hAnsi="宋体" w:cs="宋体"/>
          <w:color w:val="auto"/>
          <w:sz w:val="24"/>
          <w:szCs w:val="24"/>
          <w:lang w:eastAsia="zh-CN"/>
        </w:rPr>
        <w:t>谈判</w:t>
      </w:r>
      <w:r>
        <w:rPr>
          <w:rFonts w:hint="eastAsia" w:ascii="宋体" w:hAnsi="宋体" w:cs="宋体"/>
          <w:color w:val="auto"/>
          <w:sz w:val="24"/>
          <w:szCs w:val="24"/>
        </w:rPr>
        <w:t>申请文件、报价文件的单位。</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b/>
          <w:color w:val="auto"/>
          <w:sz w:val="24"/>
          <w:szCs w:val="24"/>
        </w:rPr>
        <w:t>“供应商谈判代表人”</w:t>
      </w:r>
      <w:r>
        <w:rPr>
          <w:rFonts w:hint="eastAsia" w:ascii="宋体" w:hAnsi="宋体" w:cs="宋体"/>
          <w:color w:val="auto"/>
          <w:sz w:val="24"/>
          <w:szCs w:val="24"/>
        </w:rPr>
        <w:t>指由供应商、供应商法定代表人委托，代表供应商参加采购人邀请谈判会议与采购人进行竞争性谈判，并有权代表供应商在谈判结果确认文件上签字的具有完全行为能力的自然人。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w:t>
      </w:r>
      <w:r>
        <w:rPr>
          <w:rFonts w:hint="eastAsia" w:ascii="宋体" w:hAnsi="宋体" w:cs="宋体"/>
          <w:b/>
          <w:color w:val="auto"/>
          <w:sz w:val="24"/>
          <w:szCs w:val="24"/>
        </w:rPr>
        <w:t>“成交供应商”</w:t>
      </w:r>
      <w:r>
        <w:rPr>
          <w:rFonts w:hint="eastAsia" w:ascii="宋体" w:hAnsi="宋体" w:cs="宋体"/>
          <w:color w:val="auto"/>
          <w:sz w:val="24"/>
          <w:szCs w:val="24"/>
        </w:rPr>
        <w:t>指通过竞争性谈判与采购人对本采购项目内容、价格等主要合同条款达成一致，成为项目供应主体的供应商。</w:t>
      </w:r>
    </w:p>
    <w:p>
      <w:pPr>
        <w:pStyle w:val="11"/>
        <w:spacing w:before="0" w:after="0" w:line="360" w:lineRule="auto"/>
        <w:jc w:val="left"/>
        <w:rPr>
          <w:color w:val="auto"/>
          <w:sz w:val="24"/>
        </w:rPr>
      </w:pPr>
      <w:r>
        <w:rPr>
          <w:rFonts w:hint="eastAsia"/>
          <w:color w:val="auto"/>
          <w:sz w:val="24"/>
        </w:rPr>
        <w:t>二、供应商资格要求</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1.谈判申请人必须是在中华人民共和国境内依法成立的法人或其他组织；</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2.谈判申请人遵守国家有关的法律、法规，近三年来（20</w:t>
      </w:r>
      <w:r>
        <w:rPr>
          <w:rFonts w:hint="eastAsia" w:ascii="宋体" w:hAnsi="宋体" w:cs="宋体"/>
          <w:color w:val="auto"/>
          <w:lang w:val="en-US" w:eastAsia="zh-CN"/>
        </w:rPr>
        <w:t>20</w:t>
      </w:r>
      <w:r>
        <w:rPr>
          <w:rFonts w:hint="eastAsia" w:ascii="宋体" w:hAnsi="宋体" w:cs="宋体"/>
          <w:color w:val="auto"/>
        </w:rPr>
        <w:t>年1月1日至今）无因谈判申请人违约或不恰当履约引起的合同中止、纠纷、争议、仲裁和诉讼记录。谈判申请人具有良好的信誉，没有处于被责令停业，谈判资格未被暂停或取消，财产未被接管、冻结、破产状态；无行业处罚等不良行为记录；</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3.本次采购不接受联合体谈判；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4.与采购人存在利害关系可能影响招标公正性的法人、其他组织或者个人，不得参加谈判；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5.单位负责人为同一人或者存在控股、管理关系的不同单位，不得参加同一标段谈判或者未划分标段的同一采购项目谈判。</w:t>
      </w:r>
    </w:p>
    <w:p>
      <w:pPr>
        <w:pStyle w:val="11"/>
        <w:spacing w:before="0" w:after="0" w:line="360" w:lineRule="auto"/>
        <w:jc w:val="left"/>
        <w:rPr>
          <w:color w:val="auto"/>
          <w:sz w:val="24"/>
        </w:rPr>
      </w:pPr>
      <w:r>
        <w:rPr>
          <w:rFonts w:hint="eastAsia"/>
          <w:color w:val="auto"/>
          <w:sz w:val="24"/>
        </w:rPr>
        <w:t>三、竞争性谈判文件</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rPr>
        <w:t>竞争性谈判文件的澄清或修改：采购人对竞争性谈判文件必要的澄清或修改的内容须在供应商递交</w:t>
      </w:r>
      <w:r>
        <w:rPr>
          <w:rFonts w:hint="eastAsia" w:ascii="宋体" w:hAnsi="宋体" w:cs="宋体"/>
          <w:color w:val="auto"/>
          <w:sz w:val="24"/>
          <w:szCs w:val="24"/>
          <w:lang w:eastAsia="zh-CN"/>
        </w:rPr>
        <w:t>谈判</w:t>
      </w:r>
      <w:r>
        <w:rPr>
          <w:rFonts w:hint="eastAsia" w:ascii="宋体" w:hAnsi="宋体" w:cs="宋体"/>
          <w:color w:val="auto"/>
          <w:sz w:val="24"/>
          <w:szCs w:val="24"/>
        </w:rPr>
        <w:t>申请文件的截止时间前，可以书面形式通知已领取竞争</w:t>
      </w:r>
      <w:r>
        <w:rPr>
          <w:rFonts w:hint="eastAsia" w:ascii="宋体" w:hAnsi="宋体" w:cs="宋体"/>
          <w:bCs/>
          <w:color w:val="auto"/>
          <w:sz w:val="24"/>
          <w:szCs w:val="24"/>
        </w:rPr>
        <w:t>性谈判文件的供应商。澄清和修改的内容将构成竞争性谈判文件的组成部分。由于采购人对竞争性谈判文件必要的澄清或修改导致供应商需要修改</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申请文件的，经供应商书面说明，可以推迟谈判邀请函已确定的谈判时间，推迟的时间以书面通知为准。</w:t>
      </w:r>
    </w:p>
    <w:p>
      <w:pPr>
        <w:pStyle w:val="11"/>
        <w:spacing w:before="0" w:after="0" w:line="360" w:lineRule="auto"/>
        <w:jc w:val="left"/>
        <w:rPr>
          <w:color w:val="auto"/>
          <w:sz w:val="24"/>
        </w:rPr>
      </w:pPr>
      <w:r>
        <w:rPr>
          <w:rFonts w:hint="eastAsia"/>
          <w:color w:val="auto"/>
          <w:sz w:val="24"/>
        </w:rPr>
        <w:t>四、</w:t>
      </w:r>
      <w:r>
        <w:rPr>
          <w:rFonts w:hint="eastAsia"/>
          <w:color w:val="auto"/>
          <w:sz w:val="24"/>
          <w:lang w:eastAsia="zh-CN"/>
        </w:rPr>
        <w:t>谈判</w:t>
      </w:r>
      <w:r>
        <w:rPr>
          <w:rFonts w:hint="eastAsia"/>
          <w:color w:val="auto"/>
          <w:sz w:val="24"/>
        </w:rPr>
        <w:t>申请文件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（一）</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申请文件组成</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1.资质证明材料</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（1）法定代表人身份证明书原件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（2）法定代表人授权谈判委托书（法定代表人出席除外）原件</w:t>
      </w:r>
    </w:p>
    <w:p>
      <w:pPr>
        <w:spacing w:line="360" w:lineRule="auto"/>
        <w:ind w:firstLine="480" w:firstLineChars="200"/>
        <w:rPr>
          <w:rFonts w:ascii="宋体"/>
          <w:color w:val="auto"/>
          <w:sz w:val="24"/>
          <w:szCs w:val="24"/>
        </w:rPr>
      </w:pPr>
      <w:r>
        <w:rPr>
          <w:rFonts w:hint="eastAsia" w:ascii="宋体" w:hAnsi="宋体" w:cs="宋体"/>
          <w:bCs/>
          <w:color w:val="auto"/>
          <w:sz w:val="24"/>
          <w:szCs w:val="24"/>
        </w:rPr>
        <w:t>（3</w:t>
      </w:r>
      <w:r>
        <w:rPr>
          <w:rFonts w:hint="eastAsia" w:ascii="宋体"/>
          <w:color w:val="auto"/>
          <w:sz w:val="24"/>
          <w:szCs w:val="24"/>
        </w:rPr>
        <w:t>）供应商谈判代表人居民身份证复印件（需提供原件查验）</w:t>
      </w:r>
    </w:p>
    <w:p>
      <w:pPr>
        <w:spacing w:line="360" w:lineRule="auto"/>
        <w:ind w:firstLine="480" w:firstLineChars="200"/>
        <w:rPr>
          <w:rFonts w:ascii="宋体"/>
          <w:color w:val="auto"/>
          <w:sz w:val="24"/>
          <w:szCs w:val="24"/>
        </w:rPr>
      </w:pPr>
      <w:r>
        <w:rPr>
          <w:rFonts w:hint="eastAsia" w:ascii="宋体"/>
          <w:color w:val="auto"/>
          <w:sz w:val="24"/>
          <w:szCs w:val="24"/>
        </w:rPr>
        <w:t>（4）统一社会信用代码的营业执照或事业单位法人证书副本复印件（需加盖公章）</w:t>
      </w:r>
    </w:p>
    <w:p>
      <w:pPr>
        <w:spacing w:line="360" w:lineRule="auto"/>
        <w:ind w:firstLine="480" w:firstLineChars="200"/>
        <w:rPr>
          <w:rFonts w:ascii="宋体"/>
          <w:color w:val="auto"/>
          <w:sz w:val="24"/>
          <w:szCs w:val="24"/>
        </w:rPr>
      </w:pPr>
      <w:r>
        <w:rPr>
          <w:rFonts w:hint="eastAsia" w:ascii="宋体"/>
          <w:color w:val="auto"/>
          <w:sz w:val="24"/>
          <w:szCs w:val="24"/>
        </w:rPr>
        <w:t>（5）类似项目业绩证明材料复印件（如有，需加盖公章）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（6）其他资质证明材料复印件（如有，需加盖公章）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上述资质证明材料的原件经谈判小组核验后退还供应商。</w:t>
      </w:r>
    </w:p>
    <w:p>
      <w:pPr>
        <w:spacing w:line="360" w:lineRule="auto"/>
        <w:ind w:firstLine="480" w:firstLineChars="200"/>
        <w:rPr>
          <w:rFonts w:ascii="宋体"/>
          <w:color w:val="auto"/>
          <w:sz w:val="24"/>
          <w:szCs w:val="24"/>
        </w:rPr>
      </w:pPr>
      <w:r>
        <w:rPr>
          <w:rFonts w:hint="eastAsia" w:ascii="宋体"/>
          <w:color w:val="auto"/>
          <w:sz w:val="24"/>
          <w:szCs w:val="24"/>
        </w:rPr>
        <w:t>2.报价文件</w:t>
      </w:r>
    </w:p>
    <w:p>
      <w:pPr>
        <w:spacing w:line="360" w:lineRule="auto"/>
        <w:ind w:firstLine="480" w:firstLineChars="200"/>
        <w:rPr>
          <w:rFonts w:ascii="宋体"/>
          <w:color w:val="auto"/>
          <w:sz w:val="24"/>
          <w:szCs w:val="24"/>
        </w:rPr>
      </w:pPr>
      <w:r>
        <w:rPr>
          <w:rFonts w:hint="eastAsia" w:ascii="宋体"/>
          <w:color w:val="auto"/>
          <w:sz w:val="24"/>
          <w:szCs w:val="24"/>
        </w:rPr>
        <w:t>1.根据竞争性谈判文件第六章“</w:t>
      </w:r>
      <w:r>
        <w:rPr>
          <w:rFonts w:hint="eastAsia" w:ascii="宋体"/>
          <w:color w:val="auto"/>
          <w:sz w:val="24"/>
          <w:szCs w:val="24"/>
          <w:lang w:eastAsia="zh-CN"/>
        </w:rPr>
        <w:t>谈判</w:t>
      </w:r>
      <w:r>
        <w:rPr>
          <w:rFonts w:hint="eastAsia" w:ascii="宋体"/>
          <w:color w:val="auto"/>
          <w:sz w:val="24"/>
          <w:szCs w:val="24"/>
        </w:rPr>
        <w:t>申请文件格式”的规定内容编写，未规定格式的由供应商自行拟定格式编写。</w:t>
      </w:r>
    </w:p>
    <w:p>
      <w:pPr>
        <w:spacing w:line="360" w:lineRule="auto"/>
        <w:ind w:firstLine="480" w:firstLineChars="200"/>
        <w:rPr>
          <w:rFonts w:ascii="宋体"/>
          <w:color w:val="auto"/>
          <w:sz w:val="24"/>
          <w:szCs w:val="24"/>
        </w:rPr>
      </w:pPr>
      <w:r>
        <w:rPr>
          <w:rFonts w:hint="eastAsia" w:ascii="宋体"/>
          <w:color w:val="auto"/>
          <w:sz w:val="24"/>
          <w:szCs w:val="24"/>
        </w:rPr>
        <w:t>2.报价要求：</w:t>
      </w:r>
    </w:p>
    <w:p>
      <w:pPr>
        <w:spacing w:line="360" w:lineRule="auto"/>
        <w:ind w:firstLine="480" w:firstLineChars="200"/>
        <w:rPr>
          <w:rFonts w:ascii="宋体"/>
          <w:color w:val="auto"/>
          <w:sz w:val="24"/>
          <w:szCs w:val="24"/>
        </w:rPr>
      </w:pPr>
      <w:r>
        <w:rPr>
          <w:rFonts w:hint="eastAsia" w:ascii="宋体"/>
          <w:color w:val="auto"/>
          <w:sz w:val="24"/>
          <w:szCs w:val="24"/>
        </w:rPr>
        <w:t>（1）供应商应严格按照竞争性谈判文件的格式填写报价一览表及分项报价表，报价一览表中的总报价应为分项报价表中所报价的总和；</w:t>
      </w:r>
    </w:p>
    <w:p>
      <w:pPr>
        <w:spacing w:line="360" w:lineRule="auto"/>
        <w:ind w:firstLine="480" w:firstLineChars="200"/>
        <w:rPr>
          <w:rFonts w:ascii="宋体"/>
          <w:color w:val="auto"/>
          <w:sz w:val="24"/>
          <w:szCs w:val="24"/>
        </w:rPr>
      </w:pPr>
      <w:r>
        <w:rPr>
          <w:rFonts w:hint="eastAsia" w:ascii="宋体"/>
          <w:color w:val="auto"/>
          <w:sz w:val="24"/>
          <w:szCs w:val="24"/>
        </w:rPr>
        <w:t>（2）供应商所报总价需包含为完成本竞争性谈判文件所规定的工作所需的所有费用。本次报价包含但不限于成本、利润、税金以及其他为完成本项目提供所有服务的一切费用。谈判申请人应充分考虑履约期间内可能发生的各种风险因素；</w:t>
      </w:r>
    </w:p>
    <w:p>
      <w:pPr>
        <w:spacing w:line="360" w:lineRule="auto"/>
        <w:ind w:firstLine="480" w:firstLineChars="200"/>
        <w:rPr>
          <w:rFonts w:ascii="宋体"/>
          <w:color w:val="auto"/>
          <w:sz w:val="24"/>
          <w:szCs w:val="24"/>
        </w:rPr>
      </w:pPr>
      <w:r>
        <w:rPr>
          <w:rFonts w:hint="eastAsia" w:ascii="宋体"/>
          <w:color w:val="auto"/>
          <w:sz w:val="24"/>
          <w:szCs w:val="24"/>
        </w:rPr>
        <w:t>（3）报价大小写金额不一致的，以大写金额为准；总价金额与分项报价汇总金额不一致的，以分项报价金额计算结果为准；分项报价金额小数点有明显错位的，应以总价为准，并修改单价；对不同文字文本报价文件的解释发生异议的，以中文文本为准；报价文件正副本不一致的，以正本为准；</w:t>
      </w:r>
    </w:p>
    <w:p>
      <w:pPr>
        <w:spacing w:line="360" w:lineRule="auto"/>
        <w:ind w:firstLine="480" w:firstLineChars="200"/>
        <w:rPr>
          <w:rFonts w:ascii="宋体"/>
          <w:color w:val="auto"/>
          <w:sz w:val="24"/>
          <w:szCs w:val="24"/>
        </w:rPr>
      </w:pPr>
      <w:r>
        <w:rPr>
          <w:rFonts w:hint="eastAsia" w:ascii="宋体"/>
          <w:color w:val="auto"/>
          <w:sz w:val="24"/>
          <w:szCs w:val="24"/>
        </w:rPr>
        <w:t>（4）供应商免费提供的产品或服务项目应单独填写，并注明“免费”字样，免费项目不计入总报价或合计总报价；</w:t>
      </w:r>
    </w:p>
    <w:p>
      <w:pPr>
        <w:spacing w:line="360" w:lineRule="auto"/>
        <w:ind w:firstLine="480" w:firstLineChars="200"/>
        <w:rPr>
          <w:rFonts w:ascii="宋体"/>
          <w:color w:val="auto"/>
          <w:sz w:val="24"/>
          <w:szCs w:val="24"/>
        </w:rPr>
      </w:pPr>
      <w:r>
        <w:rPr>
          <w:rFonts w:hint="eastAsia" w:ascii="宋体"/>
          <w:color w:val="auto"/>
          <w:sz w:val="24"/>
          <w:szCs w:val="24"/>
        </w:rPr>
        <w:t>3.其他文件</w:t>
      </w:r>
    </w:p>
    <w:p>
      <w:pPr>
        <w:spacing w:line="360" w:lineRule="auto"/>
        <w:ind w:firstLine="480" w:firstLineChars="200"/>
        <w:rPr>
          <w:rFonts w:ascii="宋体"/>
          <w:color w:val="auto"/>
          <w:sz w:val="24"/>
          <w:szCs w:val="24"/>
        </w:rPr>
      </w:pPr>
      <w:r>
        <w:rPr>
          <w:rFonts w:hint="eastAsia" w:ascii="宋体"/>
          <w:color w:val="auto"/>
          <w:sz w:val="24"/>
          <w:szCs w:val="24"/>
        </w:rPr>
        <w:t>格式自拟。</w:t>
      </w:r>
    </w:p>
    <w:p>
      <w:pPr>
        <w:spacing w:line="360" w:lineRule="auto"/>
        <w:ind w:firstLine="480" w:firstLineChars="200"/>
        <w:rPr>
          <w:rFonts w:ascii="宋体"/>
          <w:color w:val="auto"/>
          <w:sz w:val="24"/>
          <w:szCs w:val="24"/>
        </w:rPr>
      </w:pPr>
      <w:r>
        <w:rPr>
          <w:rFonts w:hint="eastAsia" w:ascii="宋体"/>
          <w:color w:val="auto"/>
          <w:sz w:val="24"/>
          <w:szCs w:val="24"/>
        </w:rPr>
        <w:t>（二）</w:t>
      </w:r>
      <w:r>
        <w:rPr>
          <w:rFonts w:hint="eastAsia" w:ascii="宋体"/>
          <w:color w:val="auto"/>
          <w:sz w:val="24"/>
          <w:szCs w:val="24"/>
          <w:lang w:eastAsia="zh-CN"/>
        </w:rPr>
        <w:t>谈判</w:t>
      </w:r>
      <w:r>
        <w:rPr>
          <w:rFonts w:hint="eastAsia" w:ascii="宋体"/>
          <w:color w:val="auto"/>
          <w:sz w:val="24"/>
          <w:szCs w:val="24"/>
        </w:rPr>
        <w:t>申请文件编写要求</w:t>
      </w:r>
    </w:p>
    <w:p>
      <w:pPr>
        <w:spacing w:line="360" w:lineRule="auto"/>
        <w:ind w:firstLine="480" w:firstLineChars="200"/>
        <w:rPr>
          <w:rFonts w:ascii="宋体"/>
          <w:color w:val="auto"/>
          <w:sz w:val="24"/>
          <w:szCs w:val="24"/>
        </w:rPr>
      </w:pPr>
      <w:r>
        <w:rPr>
          <w:rFonts w:hint="eastAsia" w:ascii="宋体"/>
          <w:color w:val="auto"/>
          <w:sz w:val="24"/>
          <w:szCs w:val="24"/>
        </w:rPr>
        <w:t>1.供应商应按采购人竞争性谈判文件的要求编写</w:t>
      </w:r>
      <w:r>
        <w:rPr>
          <w:rFonts w:hint="eastAsia" w:ascii="宋体"/>
          <w:color w:val="auto"/>
          <w:sz w:val="24"/>
          <w:szCs w:val="24"/>
          <w:lang w:eastAsia="zh-CN"/>
        </w:rPr>
        <w:t>谈判</w:t>
      </w:r>
      <w:r>
        <w:rPr>
          <w:rFonts w:hint="eastAsia" w:ascii="宋体"/>
          <w:color w:val="auto"/>
          <w:sz w:val="24"/>
          <w:szCs w:val="24"/>
        </w:rPr>
        <w:t>申请文件，</w:t>
      </w:r>
      <w:r>
        <w:rPr>
          <w:rFonts w:hint="eastAsia" w:ascii="宋体"/>
          <w:color w:val="auto"/>
          <w:sz w:val="24"/>
          <w:szCs w:val="24"/>
          <w:lang w:eastAsia="zh-CN"/>
        </w:rPr>
        <w:t>谈判</w:t>
      </w:r>
      <w:r>
        <w:rPr>
          <w:rFonts w:hint="eastAsia" w:ascii="宋体"/>
          <w:color w:val="auto"/>
          <w:sz w:val="24"/>
          <w:szCs w:val="24"/>
        </w:rPr>
        <w:t>申请文件应对谈判文件做出实质性响应，并保证所提供的全部资料真实、准确、完整。</w:t>
      </w:r>
    </w:p>
    <w:p>
      <w:pPr>
        <w:spacing w:line="360" w:lineRule="auto"/>
        <w:ind w:firstLine="480" w:firstLineChars="200"/>
        <w:rPr>
          <w:rFonts w:ascii="宋体"/>
          <w:color w:val="auto"/>
          <w:sz w:val="24"/>
          <w:szCs w:val="24"/>
        </w:rPr>
      </w:pPr>
      <w:r>
        <w:rPr>
          <w:rFonts w:hint="eastAsia" w:ascii="宋体"/>
          <w:color w:val="auto"/>
          <w:sz w:val="24"/>
          <w:szCs w:val="24"/>
        </w:rPr>
        <w:t>2.供应商与采购人凡涉及采购内容的通知、信函及业务洽商等一切文件均使用简体中文。</w:t>
      </w:r>
    </w:p>
    <w:p>
      <w:pPr>
        <w:spacing w:line="360" w:lineRule="auto"/>
        <w:ind w:firstLine="480" w:firstLineChars="200"/>
        <w:rPr>
          <w:rFonts w:ascii="宋体"/>
          <w:color w:val="auto"/>
          <w:sz w:val="24"/>
          <w:szCs w:val="24"/>
        </w:rPr>
      </w:pPr>
      <w:r>
        <w:rPr>
          <w:rFonts w:hint="eastAsia" w:ascii="宋体"/>
          <w:color w:val="auto"/>
          <w:sz w:val="24"/>
          <w:szCs w:val="24"/>
        </w:rPr>
        <w:t>3.除竞争性谈判文件技术规范有特殊要求外，</w:t>
      </w:r>
      <w:r>
        <w:rPr>
          <w:rFonts w:hint="eastAsia" w:ascii="宋体"/>
          <w:color w:val="auto"/>
          <w:sz w:val="24"/>
          <w:szCs w:val="24"/>
          <w:lang w:eastAsia="zh-CN"/>
        </w:rPr>
        <w:t>谈判</w:t>
      </w:r>
      <w:r>
        <w:rPr>
          <w:rFonts w:hint="eastAsia" w:ascii="宋体"/>
          <w:color w:val="auto"/>
          <w:sz w:val="24"/>
          <w:szCs w:val="24"/>
        </w:rPr>
        <w:t>申请文件中使用的度量衡单位，均应采用中华人民共和国法定计量单位。</w:t>
      </w:r>
    </w:p>
    <w:p>
      <w:pPr>
        <w:spacing w:line="360" w:lineRule="auto"/>
        <w:ind w:firstLine="480" w:firstLineChars="200"/>
        <w:rPr>
          <w:rFonts w:ascii="宋体"/>
          <w:color w:val="auto"/>
          <w:sz w:val="24"/>
          <w:szCs w:val="24"/>
        </w:rPr>
      </w:pPr>
      <w:r>
        <w:rPr>
          <w:rFonts w:hint="eastAsia" w:ascii="宋体"/>
          <w:color w:val="auto"/>
          <w:sz w:val="24"/>
          <w:szCs w:val="24"/>
        </w:rPr>
        <w:t>4.</w:t>
      </w:r>
      <w:r>
        <w:rPr>
          <w:rFonts w:hint="eastAsia" w:ascii="宋体"/>
          <w:color w:val="auto"/>
          <w:sz w:val="24"/>
          <w:szCs w:val="24"/>
          <w:lang w:eastAsia="zh-CN"/>
        </w:rPr>
        <w:t>谈判</w:t>
      </w:r>
      <w:r>
        <w:rPr>
          <w:rFonts w:hint="eastAsia" w:ascii="宋体"/>
          <w:color w:val="auto"/>
          <w:sz w:val="24"/>
          <w:szCs w:val="24"/>
        </w:rPr>
        <w:t>申请文件应按以上顺序装订成册。</w:t>
      </w:r>
    </w:p>
    <w:p>
      <w:pPr>
        <w:spacing w:line="360" w:lineRule="auto"/>
        <w:ind w:firstLine="480" w:firstLineChars="200"/>
        <w:rPr>
          <w:rFonts w:ascii="宋体"/>
          <w:color w:val="auto"/>
          <w:sz w:val="24"/>
          <w:szCs w:val="24"/>
        </w:rPr>
      </w:pPr>
      <w:r>
        <w:rPr>
          <w:rFonts w:hint="eastAsia" w:ascii="宋体"/>
          <w:color w:val="auto"/>
          <w:sz w:val="24"/>
          <w:szCs w:val="24"/>
        </w:rPr>
        <w:t>（三）</w:t>
      </w:r>
      <w:r>
        <w:rPr>
          <w:rFonts w:hint="eastAsia" w:ascii="宋体"/>
          <w:color w:val="auto"/>
          <w:sz w:val="24"/>
          <w:szCs w:val="24"/>
          <w:lang w:eastAsia="zh-CN"/>
        </w:rPr>
        <w:t>谈判</w:t>
      </w:r>
      <w:r>
        <w:rPr>
          <w:rFonts w:hint="eastAsia" w:ascii="宋体"/>
          <w:color w:val="auto"/>
          <w:sz w:val="24"/>
          <w:szCs w:val="24"/>
        </w:rPr>
        <w:t>申请文件的密封和标记</w:t>
      </w:r>
    </w:p>
    <w:p>
      <w:pPr>
        <w:spacing w:line="360" w:lineRule="auto"/>
        <w:ind w:firstLine="480" w:firstLineChars="200"/>
        <w:rPr>
          <w:rFonts w:ascii="宋体"/>
          <w:color w:val="auto"/>
          <w:sz w:val="24"/>
          <w:szCs w:val="24"/>
        </w:rPr>
      </w:pPr>
      <w:r>
        <w:rPr>
          <w:rFonts w:hint="eastAsia" w:ascii="宋体"/>
          <w:color w:val="auto"/>
          <w:sz w:val="24"/>
          <w:szCs w:val="24"/>
        </w:rPr>
        <w:t>1.供应商应准备</w:t>
      </w:r>
      <w:r>
        <w:rPr>
          <w:rFonts w:hint="eastAsia" w:ascii="宋体"/>
          <w:color w:val="auto"/>
          <w:sz w:val="24"/>
          <w:szCs w:val="24"/>
          <w:lang w:eastAsia="zh-CN"/>
        </w:rPr>
        <w:t>谈判</w:t>
      </w:r>
      <w:r>
        <w:rPr>
          <w:rFonts w:hint="eastAsia" w:ascii="宋体"/>
          <w:color w:val="auto"/>
          <w:sz w:val="24"/>
          <w:szCs w:val="24"/>
        </w:rPr>
        <w:t>申请文件（含报价文件）</w:t>
      </w:r>
      <w:r>
        <w:rPr>
          <w:rFonts w:hint="eastAsia" w:ascii="宋体"/>
          <w:color w:val="auto"/>
          <w:sz w:val="24"/>
          <w:szCs w:val="24"/>
          <w:highlight w:val="none"/>
        </w:rPr>
        <w:t>正本壹份和副本</w:t>
      </w:r>
      <w:r>
        <w:rPr>
          <w:rFonts w:hint="eastAsia" w:ascii="宋体"/>
          <w:color w:val="auto"/>
          <w:sz w:val="24"/>
          <w:szCs w:val="24"/>
          <w:highlight w:val="none"/>
          <w:lang w:val="en-US" w:eastAsia="zh-CN"/>
        </w:rPr>
        <w:t>壹</w:t>
      </w:r>
      <w:r>
        <w:rPr>
          <w:rFonts w:hint="eastAsia" w:ascii="宋体"/>
          <w:color w:val="auto"/>
          <w:sz w:val="24"/>
          <w:szCs w:val="24"/>
          <w:highlight w:val="none"/>
        </w:rPr>
        <w:t>份</w:t>
      </w:r>
      <w:r>
        <w:rPr>
          <w:rFonts w:hint="eastAsia" w:ascii="宋体"/>
          <w:color w:val="auto"/>
          <w:sz w:val="24"/>
          <w:szCs w:val="24"/>
        </w:rPr>
        <w:t>，报价文件电子文档壹份，电子文档必须包括所有报价文件的内容。（电子文档需确保能够正常读取及打开，并保证电子文档与纸质报价文件一致，如不一致，以纸质报价文件为准）；</w:t>
      </w:r>
    </w:p>
    <w:p>
      <w:pPr>
        <w:spacing w:line="360" w:lineRule="auto"/>
        <w:ind w:firstLine="480" w:firstLineChars="200"/>
        <w:rPr>
          <w:rFonts w:ascii="宋体"/>
          <w:color w:val="auto"/>
          <w:sz w:val="24"/>
          <w:szCs w:val="24"/>
        </w:rPr>
      </w:pPr>
      <w:r>
        <w:rPr>
          <w:rFonts w:hint="eastAsia" w:ascii="宋体"/>
          <w:color w:val="auto"/>
          <w:sz w:val="24"/>
          <w:szCs w:val="24"/>
        </w:rPr>
        <w:t>2.</w:t>
      </w:r>
      <w:r>
        <w:rPr>
          <w:rFonts w:hint="eastAsia" w:ascii="宋体"/>
          <w:color w:val="auto"/>
          <w:sz w:val="24"/>
          <w:szCs w:val="24"/>
          <w:lang w:eastAsia="zh-CN"/>
        </w:rPr>
        <w:t>谈判</w:t>
      </w:r>
      <w:r>
        <w:rPr>
          <w:rFonts w:hint="eastAsia" w:ascii="宋体"/>
          <w:color w:val="auto"/>
          <w:sz w:val="24"/>
          <w:szCs w:val="24"/>
        </w:rPr>
        <w:t>申请文件应牢固装订成册并编写目录和页码，封面上应注明“正本”或“副本”字样，一旦正本和副本有差异，以正本为准；</w:t>
      </w:r>
    </w:p>
    <w:p>
      <w:pPr>
        <w:spacing w:line="360" w:lineRule="auto"/>
        <w:ind w:firstLine="480" w:firstLineChars="200"/>
        <w:rPr>
          <w:rFonts w:ascii="宋体"/>
          <w:b/>
          <w:bCs/>
          <w:color w:val="auto"/>
          <w:sz w:val="24"/>
          <w:szCs w:val="24"/>
        </w:rPr>
      </w:pPr>
      <w:r>
        <w:rPr>
          <w:rFonts w:hint="eastAsia" w:ascii="宋体"/>
          <w:color w:val="auto"/>
          <w:sz w:val="24"/>
          <w:szCs w:val="24"/>
        </w:rPr>
        <w:t>3.</w:t>
      </w:r>
      <w:r>
        <w:rPr>
          <w:rFonts w:hint="eastAsia" w:ascii="宋体"/>
          <w:color w:val="auto"/>
          <w:sz w:val="24"/>
          <w:szCs w:val="24"/>
          <w:lang w:eastAsia="zh-CN"/>
        </w:rPr>
        <w:t>谈判</w:t>
      </w:r>
      <w:r>
        <w:rPr>
          <w:rFonts w:hint="eastAsia" w:ascii="宋体"/>
          <w:color w:val="auto"/>
          <w:sz w:val="24"/>
          <w:szCs w:val="24"/>
        </w:rPr>
        <w:t>申请文件应密封包装，密封袋封口处应加盖单位公章或密封章，封面明显处</w:t>
      </w:r>
      <w:r>
        <w:rPr>
          <w:rFonts w:hint="eastAsia" w:ascii="宋体" w:hAnsi="宋体" w:cs="宋体"/>
          <w:color w:val="auto"/>
          <w:sz w:val="24"/>
          <w:szCs w:val="24"/>
        </w:rPr>
        <w:t>应注明以下内容：</w:t>
      </w:r>
      <w:r>
        <w:rPr>
          <w:rFonts w:hint="eastAsia" w:ascii="宋体" w:hAnsi="宋体" w:cs="宋体"/>
          <w:bCs/>
          <w:color w:val="auto"/>
          <w:sz w:val="24"/>
          <w:szCs w:val="24"/>
        </w:rPr>
        <w:t>项目名称、项目编号、供应商名称、日期，以及“ 年 月 日时 分以前不得开封”字样。</w:t>
      </w:r>
    </w:p>
    <w:p>
      <w:pPr>
        <w:pStyle w:val="11"/>
        <w:spacing w:before="0" w:after="0" w:line="360" w:lineRule="auto"/>
        <w:jc w:val="left"/>
        <w:rPr>
          <w:color w:val="auto"/>
          <w:sz w:val="24"/>
        </w:rPr>
      </w:pPr>
      <w:r>
        <w:rPr>
          <w:rFonts w:hint="eastAsia"/>
          <w:color w:val="auto"/>
          <w:sz w:val="24"/>
        </w:rPr>
        <w:t>五、无效报价</w:t>
      </w:r>
    </w:p>
    <w:p>
      <w:pPr>
        <w:spacing w:line="360" w:lineRule="auto"/>
        <w:ind w:firstLine="480" w:firstLineChars="200"/>
        <w:rPr>
          <w:rFonts w:ascii="宋体"/>
          <w:color w:val="auto"/>
          <w:sz w:val="24"/>
          <w:szCs w:val="24"/>
        </w:rPr>
      </w:pPr>
      <w:r>
        <w:rPr>
          <w:rFonts w:hint="eastAsia" w:ascii="宋体"/>
          <w:color w:val="auto"/>
          <w:sz w:val="24"/>
          <w:szCs w:val="24"/>
        </w:rPr>
        <w:t>供应商有下列情况之一，其报价被视为无效：</w:t>
      </w:r>
    </w:p>
    <w:p>
      <w:pPr>
        <w:spacing w:line="360" w:lineRule="auto"/>
        <w:ind w:firstLine="480" w:firstLineChars="200"/>
        <w:rPr>
          <w:rFonts w:ascii="宋体"/>
          <w:color w:val="auto"/>
          <w:sz w:val="24"/>
          <w:szCs w:val="24"/>
        </w:rPr>
      </w:pPr>
      <w:r>
        <w:rPr>
          <w:rFonts w:hint="eastAsia" w:ascii="宋体"/>
          <w:color w:val="auto"/>
          <w:sz w:val="24"/>
          <w:szCs w:val="24"/>
        </w:rPr>
        <w:t>1.供应商提供的报价大于最高限制价的；</w:t>
      </w:r>
    </w:p>
    <w:p>
      <w:pPr>
        <w:spacing w:line="360" w:lineRule="auto"/>
        <w:ind w:firstLine="480" w:firstLineChars="200"/>
        <w:rPr>
          <w:rFonts w:ascii="宋体"/>
          <w:color w:val="auto"/>
          <w:sz w:val="24"/>
          <w:szCs w:val="24"/>
        </w:rPr>
      </w:pPr>
      <w:r>
        <w:rPr>
          <w:rFonts w:hint="eastAsia" w:ascii="宋体"/>
          <w:color w:val="auto"/>
          <w:sz w:val="24"/>
          <w:szCs w:val="24"/>
        </w:rPr>
        <w:t>2.报价文件未按采购人竞争性谈判文件的规定编写或递交的；</w:t>
      </w:r>
    </w:p>
    <w:p>
      <w:pPr>
        <w:spacing w:line="360" w:lineRule="auto"/>
        <w:ind w:firstLine="480" w:firstLineChars="200"/>
        <w:rPr>
          <w:rFonts w:ascii="宋体"/>
          <w:color w:val="auto"/>
          <w:sz w:val="24"/>
          <w:szCs w:val="24"/>
        </w:rPr>
      </w:pPr>
      <w:r>
        <w:rPr>
          <w:rFonts w:hint="eastAsia" w:ascii="宋体"/>
          <w:color w:val="auto"/>
          <w:sz w:val="24"/>
          <w:szCs w:val="24"/>
        </w:rPr>
        <w:t>3.供应商</w:t>
      </w:r>
      <w:r>
        <w:rPr>
          <w:rFonts w:hint="eastAsia" w:ascii="宋体"/>
          <w:color w:val="auto"/>
          <w:sz w:val="24"/>
          <w:szCs w:val="24"/>
          <w:lang w:eastAsia="zh-CN"/>
        </w:rPr>
        <w:t>谈判</w:t>
      </w:r>
      <w:r>
        <w:rPr>
          <w:rFonts w:hint="eastAsia" w:ascii="宋体"/>
          <w:color w:val="auto"/>
          <w:sz w:val="24"/>
          <w:szCs w:val="24"/>
        </w:rPr>
        <w:t>申请文件对采购人竞争性谈判文件未做出实质性响应的；</w:t>
      </w:r>
    </w:p>
    <w:p>
      <w:pPr>
        <w:spacing w:line="360" w:lineRule="auto"/>
        <w:ind w:firstLine="480" w:firstLineChars="200"/>
        <w:rPr>
          <w:rFonts w:ascii="宋体"/>
          <w:color w:val="auto"/>
          <w:sz w:val="24"/>
          <w:szCs w:val="24"/>
        </w:rPr>
      </w:pPr>
      <w:r>
        <w:rPr>
          <w:rFonts w:hint="eastAsia" w:ascii="宋体"/>
          <w:color w:val="auto"/>
          <w:sz w:val="24"/>
          <w:szCs w:val="24"/>
        </w:rPr>
        <w:t>4.供应商提供的有关资格、资质证明文件不真实，提供虚假报价资料的；</w:t>
      </w:r>
    </w:p>
    <w:p>
      <w:pPr>
        <w:spacing w:line="360" w:lineRule="auto"/>
        <w:ind w:firstLine="480" w:firstLineChars="200"/>
        <w:rPr>
          <w:rFonts w:ascii="宋体"/>
          <w:color w:val="auto"/>
          <w:sz w:val="24"/>
          <w:szCs w:val="24"/>
        </w:rPr>
      </w:pPr>
      <w:r>
        <w:rPr>
          <w:rFonts w:hint="eastAsia" w:ascii="宋体"/>
          <w:color w:val="auto"/>
          <w:sz w:val="24"/>
          <w:szCs w:val="24"/>
        </w:rPr>
        <w:t>5.公开报价后，供应商撤回报价，退出谈判的；</w:t>
      </w:r>
    </w:p>
    <w:p>
      <w:pPr>
        <w:spacing w:line="360" w:lineRule="auto"/>
        <w:ind w:firstLine="480" w:firstLineChars="200"/>
        <w:rPr>
          <w:rFonts w:ascii="宋体"/>
          <w:color w:val="auto"/>
          <w:sz w:val="24"/>
          <w:szCs w:val="24"/>
        </w:rPr>
      </w:pPr>
      <w:r>
        <w:rPr>
          <w:rFonts w:hint="eastAsia" w:ascii="宋体"/>
          <w:color w:val="auto"/>
          <w:sz w:val="24"/>
          <w:szCs w:val="24"/>
        </w:rPr>
        <w:t>6.供应商向采购人谈判小组成员提供不正当利益的；</w:t>
      </w:r>
    </w:p>
    <w:p>
      <w:pPr>
        <w:spacing w:line="360" w:lineRule="auto"/>
        <w:ind w:firstLine="480" w:firstLineChars="200"/>
        <w:rPr>
          <w:rFonts w:ascii="宋体"/>
          <w:color w:val="auto"/>
          <w:sz w:val="24"/>
          <w:szCs w:val="24"/>
        </w:rPr>
      </w:pPr>
      <w:r>
        <w:rPr>
          <w:rFonts w:hint="eastAsia" w:ascii="宋体"/>
          <w:color w:val="auto"/>
          <w:sz w:val="24"/>
          <w:szCs w:val="24"/>
        </w:rPr>
        <w:t>7.供应商就谈判项目的内容、价格等主要合同条款与采购人不能达成一致意见导致谈判终止的；</w:t>
      </w:r>
    </w:p>
    <w:p>
      <w:pPr>
        <w:spacing w:line="360" w:lineRule="auto"/>
        <w:ind w:firstLine="480" w:firstLineChars="200"/>
        <w:rPr>
          <w:rFonts w:ascii="宋体"/>
          <w:color w:val="auto"/>
          <w:sz w:val="24"/>
          <w:szCs w:val="24"/>
        </w:rPr>
      </w:pPr>
      <w:r>
        <w:rPr>
          <w:rFonts w:hint="eastAsia" w:ascii="宋体"/>
          <w:color w:val="auto"/>
          <w:sz w:val="24"/>
          <w:szCs w:val="24"/>
        </w:rPr>
        <w:t>8.成交供应商不按规定要求签订合同的；</w:t>
      </w:r>
    </w:p>
    <w:p>
      <w:pPr>
        <w:spacing w:line="360" w:lineRule="auto"/>
        <w:ind w:firstLine="480" w:firstLineChars="200"/>
        <w:rPr>
          <w:rFonts w:ascii="宋体"/>
          <w:color w:val="auto"/>
          <w:sz w:val="24"/>
          <w:szCs w:val="24"/>
        </w:rPr>
      </w:pPr>
      <w:r>
        <w:rPr>
          <w:rFonts w:hint="eastAsia" w:ascii="宋体"/>
          <w:color w:val="auto"/>
          <w:sz w:val="24"/>
          <w:szCs w:val="24"/>
        </w:rPr>
        <w:t>9.法律、法规规定的其他情形。</w:t>
      </w:r>
    </w:p>
    <w:p>
      <w:pPr>
        <w:spacing w:line="360" w:lineRule="auto"/>
        <w:ind w:firstLine="482" w:firstLineChars="200"/>
        <w:rPr>
          <w:rFonts w:ascii="宋体"/>
          <w:b/>
          <w:color w:val="auto"/>
          <w:sz w:val="24"/>
          <w:szCs w:val="24"/>
        </w:rPr>
      </w:pPr>
      <w:r>
        <w:rPr>
          <w:rFonts w:hint="eastAsia" w:ascii="宋体"/>
          <w:b/>
          <w:color w:val="auto"/>
          <w:sz w:val="24"/>
          <w:szCs w:val="24"/>
        </w:rPr>
        <w:t>供应商因上述情况给采购人造成损失的，采购人保留向供应商追诉的权利。</w:t>
      </w:r>
    </w:p>
    <w:p>
      <w:pPr>
        <w:pStyle w:val="11"/>
        <w:spacing w:before="0" w:after="0" w:line="360" w:lineRule="auto"/>
        <w:jc w:val="left"/>
        <w:rPr>
          <w:color w:val="auto"/>
          <w:sz w:val="24"/>
        </w:rPr>
      </w:pPr>
      <w:r>
        <w:rPr>
          <w:rFonts w:hint="eastAsia"/>
          <w:color w:val="auto"/>
          <w:sz w:val="24"/>
        </w:rPr>
        <w:t>六、谈判费用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供应商应自行承担谈判费用。不论谈判结果如何，采购人均不负责承担供应商发生的与谈判有关的一切费用。</w:t>
      </w:r>
    </w:p>
    <w:p>
      <w:pPr>
        <w:pStyle w:val="11"/>
        <w:spacing w:before="0" w:after="0" w:line="360" w:lineRule="auto"/>
        <w:jc w:val="left"/>
        <w:rPr>
          <w:color w:val="auto"/>
          <w:sz w:val="24"/>
        </w:rPr>
      </w:pPr>
      <w:r>
        <w:rPr>
          <w:rFonts w:hint="eastAsia"/>
          <w:color w:val="auto"/>
          <w:sz w:val="24"/>
        </w:rPr>
        <w:t>七、现场踏勘</w:t>
      </w:r>
    </w:p>
    <w:p>
      <w:pPr>
        <w:spacing w:line="360" w:lineRule="auto"/>
        <w:ind w:firstLine="480" w:firstLineChars="200"/>
        <w:rPr>
          <w:rFonts w:ascii="宋体" w:hAnsi="宋体" w:cs="宋体"/>
          <w:b/>
          <w:color w:val="auto"/>
          <w:sz w:val="24"/>
          <w:szCs w:val="24"/>
        </w:rPr>
      </w:pPr>
      <w:r>
        <w:rPr>
          <w:rFonts w:hint="eastAsia" w:ascii="宋体" w:hAnsi="宋体" w:cs="宋体"/>
          <w:color w:val="auto"/>
          <w:sz w:val="24"/>
          <w:szCs w:val="24"/>
        </w:rPr>
        <w:t>采购人不专门组织现场踏勘。</w:t>
      </w:r>
    </w:p>
    <w:p>
      <w:pPr>
        <w:pStyle w:val="11"/>
        <w:spacing w:before="0" w:after="0" w:line="360" w:lineRule="auto"/>
        <w:jc w:val="left"/>
        <w:rPr>
          <w:color w:val="auto"/>
          <w:sz w:val="24"/>
        </w:rPr>
      </w:pPr>
      <w:r>
        <w:rPr>
          <w:rFonts w:hint="eastAsia"/>
          <w:color w:val="auto"/>
          <w:sz w:val="24"/>
        </w:rPr>
        <w:t>八、确定成交供应商</w:t>
      </w:r>
    </w:p>
    <w:p>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（一）通过谈判，谈判小组根据符合采购需求、质量和服务相等且报价最低的原则确定成交候选供应商，本采购项目的竞争性谈判环节终止，</w:t>
      </w:r>
      <w:r>
        <w:rPr>
          <w:rFonts w:hint="eastAsia" w:ascii="宋体" w:hAnsi="宋体" w:cs="宋体"/>
          <w:bCs/>
          <w:color w:val="auto"/>
          <w:sz w:val="24"/>
          <w:szCs w:val="24"/>
        </w:rPr>
        <w:t>采购人审核后，确定成交供应商，</w:t>
      </w:r>
      <w:r>
        <w:rPr>
          <w:rFonts w:hint="eastAsia" w:ascii="宋体" w:hAnsi="宋体" w:cs="宋体"/>
          <w:color w:val="auto"/>
          <w:sz w:val="24"/>
          <w:szCs w:val="24"/>
        </w:rPr>
        <w:t>双方进入合同签订环节。</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（二）出现下列情形之一的，采购人可以终止本次谈判，并及时向供应商说明原因，按照相关规定重新开展采购活动：</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1.因情况变化，不再符合规定的</w:t>
      </w:r>
      <w:r>
        <w:rPr>
          <w:rFonts w:hint="eastAsia" w:ascii="宋体" w:hAnsi="宋体" w:cs="宋体"/>
          <w:bCs/>
          <w:color w:val="auto"/>
          <w:sz w:val="24"/>
          <w:szCs w:val="24"/>
        </w:rPr>
        <w:t>竞争性谈判</w:t>
      </w:r>
      <w:r>
        <w:rPr>
          <w:rFonts w:ascii="宋体" w:hAnsi="宋体" w:cs="宋体"/>
          <w:bCs/>
          <w:color w:val="auto"/>
          <w:sz w:val="24"/>
          <w:szCs w:val="24"/>
        </w:rPr>
        <w:t>方式适用情形；</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2.出现影响采购公正的违法、违规行为；</w:t>
      </w:r>
    </w:p>
    <w:p>
      <w:pPr>
        <w:pStyle w:val="11"/>
        <w:spacing w:before="0" w:after="0" w:line="360" w:lineRule="auto"/>
        <w:jc w:val="left"/>
        <w:rPr>
          <w:color w:val="auto"/>
          <w:sz w:val="24"/>
        </w:rPr>
      </w:pPr>
      <w:r>
        <w:rPr>
          <w:rFonts w:hint="eastAsia"/>
          <w:color w:val="auto"/>
          <w:sz w:val="24"/>
        </w:rPr>
        <w:t>九、解释权</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本次采购的最终解释权归采购人。</w:t>
      </w:r>
    </w:p>
    <w:p>
      <w:pPr>
        <w:pStyle w:val="3"/>
        <w:tabs>
          <w:tab w:val="center" w:pos="4153"/>
          <w:tab w:val="left" w:pos="6297"/>
        </w:tabs>
        <w:spacing w:before="100" w:beforeAutospacing="1" w:after="100" w:afterAutospacing="1" w:line="240" w:lineRule="auto"/>
        <w:jc w:val="center"/>
        <w:rPr>
          <w:rFonts w:ascii="宋体" w:hAnsi="宋体" w:cs="宋体"/>
          <w:color w:val="auto"/>
          <w:sz w:val="32"/>
          <w:szCs w:val="32"/>
        </w:rPr>
      </w:pPr>
      <w:r>
        <w:rPr>
          <w:rFonts w:ascii="宋体" w:cs="Times New Roman"/>
          <w:color w:val="auto"/>
          <w:sz w:val="24"/>
          <w:szCs w:val="24"/>
        </w:rPr>
        <w:br w:type="page"/>
      </w:r>
      <w:bookmarkStart w:id="5" w:name="_Toc482969332"/>
      <w:bookmarkStart w:id="6" w:name="_Toc2509"/>
      <w:r>
        <w:rPr>
          <w:rFonts w:hint="eastAsia" w:ascii="宋体" w:hAnsi="宋体" w:cs="宋体"/>
          <w:color w:val="auto"/>
          <w:sz w:val="32"/>
          <w:szCs w:val="32"/>
        </w:rPr>
        <w:t>第三章  竞争性谈判及合同</w:t>
      </w:r>
      <w:bookmarkEnd w:id="5"/>
      <w:r>
        <w:rPr>
          <w:rFonts w:hint="eastAsia" w:ascii="宋体" w:hAnsi="宋体" w:cs="宋体"/>
          <w:color w:val="auto"/>
          <w:sz w:val="32"/>
          <w:szCs w:val="32"/>
        </w:rPr>
        <w:t>签订</w:t>
      </w:r>
      <w:bookmarkEnd w:id="6"/>
    </w:p>
    <w:p>
      <w:pPr>
        <w:pStyle w:val="11"/>
        <w:spacing w:before="0" w:after="0" w:line="360" w:lineRule="auto"/>
        <w:jc w:val="left"/>
        <w:rPr>
          <w:color w:val="auto"/>
          <w:sz w:val="24"/>
        </w:rPr>
      </w:pPr>
      <w:r>
        <w:rPr>
          <w:rFonts w:hint="eastAsia"/>
          <w:color w:val="auto"/>
          <w:sz w:val="24"/>
        </w:rPr>
        <w:t>一、谈判组织</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本次谈判，采购人委派谈判小组和监督人员参加。谈判小组负责代表采购人参加本采购项目的竞争性谈判，并在谈判结果确认文件上签字；监督人员负责对本次谈判进行全过程监督。</w:t>
      </w:r>
    </w:p>
    <w:p>
      <w:pPr>
        <w:pStyle w:val="11"/>
        <w:spacing w:before="0" w:after="0" w:line="360" w:lineRule="auto"/>
        <w:jc w:val="left"/>
        <w:rPr>
          <w:color w:val="auto"/>
          <w:sz w:val="24"/>
        </w:rPr>
      </w:pPr>
      <w:r>
        <w:rPr>
          <w:rFonts w:hint="eastAsia"/>
          <w:color w:val="auto"/>
          <w:sz w:val="24"/>
        </w:rPr>
        <w:t>二、谈判程序</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（一）供应商递交</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（二）监督人员检查</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申请文件的密封情况，当场拆封</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（三）谈判小组核验供应商谈判代表人身份及供应商资质证明材料；</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（四）谈判小组审查供应商</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申请文件的有效性、完整性和响应程度，对于无签字盖章、高于最高限价等未实质性响应情形，且不具备补正材料条件的谈判申请文件按无效处理，并应及时告知供应商；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（五）谈判小组按照随机确定的顺序依次与单一供应商围绕技术、商务、合同条款等内容分别进行谈判，谈判小组与单一供应商进行谈判的次数和时间视谈判时的具体情况而定。</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谈判小组应如有要求供应商对相关问题做出解答和澄清，对谈判文件出现实质性变动的重新响应，对要求补正的必要材料等事项做出回复，并全面准确记录谈判过程，经双方签字后生效。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（六）谈判小组在商务、技术和服务条件谈判后，邀请能满足采购文件要求的所有供应商进行最终报价，并告知供应商最终报价的截止时间。</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（七）谈判小组根据符合采购需求、质量和服务相等且报价最低的原则确定成交候选供应商，并填写在谈判结果确认表。</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1.有效供应商在规定时间内进行最终报价，出现多家供应商报价最低且相同时，应组织报价最低的供应商只对价格重新报价，直至报价最低供应商仅为一家，未在规定时间提交最终报价文件的供应商，视为自动放弃最终报价权利，谈判小组按照其第一次报价内容进行评审。最终报价文件一经提交不得撤回或修改，由供应商授权代表签字确认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2.</w:t>
      </w:r>
      <w:r>
        <w:rPr>
          <w:rFonts w:hint="eastAsia"/>
          <w:color w:val="auto"/>
        </w:rPr>
        <w:t xml:space="preserve"> </w:t>
      </w:r>
      <w:r>
        <w:rPr>
          <w:rFonts w:hint="eastAsia" w:ascii="宋体" w:hAnsi="宋体" w:cs="宋体"/>
          <w:bCs/>
          <w:color w:val="auto"/>
          <w:sz w:val="24"/>
          <w:szCs w:val="24"/>
        </w:rPr>
        <w:t>在谈判过程中对谈判文件未能实质响应的供应商不满足本条规定的最低家数时，谈判小组应停止谈判，从其他符合相应资格条件的供应商名单中，随机选择补充，补充完成方可谈判。</w:t>
      </w:r>
    </w:p>
    <w:p>
      <w:pPr>
        <w:spacing w:line="360" w:lineRule="auto"/>
        <w:ind w:firstLine="360" w:firstLineChars="150"/>
        <w:rPr>
          <w:rFonts w:ascii="宋体" w:hAnsi="宋体" w:cs="宋体"/>
          <w:b/>
          <w:bCs/>
          <w:color w:val="auto"/>
          <w:sz w:val="24"/>
          <w:szCs w:val="24"/>
        </w:rPr>
      </w:pPr>
      <w:r>
        <w:rPr>
          <w:rFonts w:hint="eastAsia" w:ascii="宋体" w:hAnsi="宋体" w:cs="宋体"/>
          <w:bCs/>
          <w:color w:val="auto"/>
          <w:sz w:val="24"/>
          <w:szCs w:val="24"/>
        </w:rPr>
        <w:t>（</w:t>
      </w:r>
      <w:r>
        <w:rPr>
          <w:rFonts w:hint="eastAsia" w:ascii="宋体" w:hAnsi="宋体" w:cs="宋体"/>
          <w:bCs/>
          <w:color w:val="auto"/>
          <w:sz w:val="24"/>
          <w:szCs w:val="24"/>
          <w:lang w:eastAsia="zh-CN"/>
        </w:rPr>
        <w:t>八</w:t>
      </w:r>
      <w:r>
        <w:rPr>
          <w:rFonts w:hint="eastAsia" w:ascii="宋体" w:hAnsi="宋体" w:cs="宋体"/>
          <w:bCs/>
          <w:color w:val="auto"/>
          <w:sz w:val="24"/>
          <w:szCs w:val="24"/>
        </w:rPr>
        <w:t>）谈判结束</w:t>
      </w:r>
      <w:r>
        <w:rPr>
          <w:rFonts w:hint="eastAsia" w:ascii="宋体" w:hAnsi="宋体" w:cs="宋体"/>
          <w:b/>
          <w:bCs/>
          <w:color w:val="auto"/>
          <w:sz w:val="24"/>
          <w:szCs w:val="24"/>
        </w:rPr>
        <w:t>。</w:t>
      </w:r>
    </w:p>
    <w:p>
      <w:pPr>
        <w:pStyle w:val="11"/>
        <w:spacing w:before="0" w:after="0" w:line="360" w:lineRule="auto"/>
        <w:jc w:val="left"/>
        <w:rPr>
          <w:color w:val="auto"/>
          <w:sz w:val="24"/>
        </w:rPr>
      </w:pPr>
      <w:r>
        <w:rPr>
          <w:rFonts w:hint="eastAsia"/>
          <w:color w:val="auto"/>
          <w:sz w:val="24"/>
        </w:rPr>
        <w:t>三、确定中选供应商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谈判结果经采购人审核后，确定成交供应商，并将结果通知所有参加谈判的供应商。</w:t>
      </w:r>
    </w:p>
    <w:p>
      <w:pPr>
        <w:pStyle w:val="11"/>
        <w:spacing w:before="0" w:after="0" w:line="360" w:lineRule="auto"/>
        <w:jc w:val="left"/>
        <w:rPr>
          <w:color w:val="auto"/>
          <w:sz w:val="24"/>
        </w:rPr>
      </w:pPr>
      <w:r>
        <w:rPr>
          <w:rFonts w:hint="eastAsia"/>
          <w:color w:val="auto"/>
          <w:sz w:val="24"/>
        </w:rPr>
        <w:t>四、签订合同</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供应商与采购人应当自谈判成功，且谈判结果经各方书面确认之日起</w:t>
      </w:r>
      <w:r>
        <w:rPr>
          <w:rFonts w:ascii="宋体" w:hAnsi="宋体" w:cs="宋体"/>
          <w:bCs/>
          <w:color w:val="auto"/>
          <w:sz w:val="24"/>
          <w:szCs w:val="24"/>
        </w:rPr>
        <w:t>30个日历日内</w:t>
      </w:r>
      <w:r>
        <w:rPr>
          <w:rFonts w:hint="eastAsia" w:ascii="宋体" w:hAnsi="宋体" w:cs="宋体"/>
          <w:bCs/>
          <w:color w:val="auto"/>
          <w:sz w:val="24"/>
          <w:szCs w:val="24"/>
        </w:rPr>
        <w:t>，按照谈判结果确认文件及双方谈判商定的意见签订书面合同。双方签订的合同不得与谈判商定确认的内容相背离。</w:t>
      </w:r>
    </w:p>
    <w:p>
      <w:pPr>
        <w:widowControl/>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供应商超过上述期限不与采购人签订合同的，视为自动放弃作为本采购项目的成交供应商资格，由此给采购人造成损失的，供应商还应负责向采购人做出赔偿。</w:t>
      </w:r>
    </w:p>
    <w:p>
      <w:pPr>
        <w:widowControl/>
        <w:spacing w:line="360" w:lineRule="auto"/>
        <w:jc w:val="left"/>
        <w:rPr>
          <w:rFonts w:ascii="宋体" w:hAnsi="宋体" w:cs="宋体"/>
          <w:color w:val="auto"/>
          <w:sz w:val="24"/>
          <w:szCs w:val="24"/>
        </w:rPr>
      </w:pPr>
      <w:r>
        <w:rPr>
          <w:rFonts w:ascii="宋体" w:hAnsi="宋体" w:cs="宋体"/>
          <w:color w:val="auto"/>
          <w:sz w:val="24"/>
          <w:szCs w:val="24"/>
        </w:rPr>
        <w:br w:type="page"/>
      </w:r>
    </w:p>
    <w:p>
      <w:pPr>
        <w:pStyle w:val="3"/>
        <w:spacing w:before="100" w:beforeAutospacing="1" w:after="100" w:afterAutospacing="1" w:line="240" w:lineRule="auto"/>
        <w:jc w:val="center"/>
        <w:rPr>
          <w:rFonts w:hint="eastAsia" w:ascii="宋体" w:hAnsi="宋体" w:cs="宋体"/>
          <w:color w:val="auto"/>
          <w:sz w:val="32"/>
          <w:szCs w:val="32"/>
          <w:lang w:val="en-US" w:eastAsia="zh-CN"/>
        </w:rPr>
      </w:pPr>
      <w:bookmarkStart w:id="7" w:name="_Toc482969333"/>
      <w:bookmarkStart w:id="8" w:name="_Toc26955"/>
      <w:r>
        <w:rPr>
          <w:rFonts w:hint="eastAsia" w:ascii="宋体" w:hAnsi="宋体" w:cs="宋体"/>
          <w:color w:val="auto"/>
          <w:sz w:val="32"/>
          <w:szCs w:val="32"/>
          <w:lang w:val="en-US" w:eastAsia="zh-CN"/>
        </w:rPr>
        <w:t>第四章  采购</w:t>
      </w:r>
      <w:bookmarkEnd w:id="7"/>
      <w:r>
        <w:rPr>
          <w:rFonts w:hint="eastAsia" w:ascii="宋体" w:hAnsi="宋体" w:cs="宋体"/>
          <w:color w:val="auto"/>
          <w:sz w:val="32"/>
          <w:szCs w:val="32"/>
          <w:lang w:val="en-US" w:eastAsia="zh-CN"/>
        </w:rPr>
        <w:t>需求</w:t>
      </w:r>
      <w:bookmarkEnd w:id="8"/>
      <w:bookmarkStart w:id="9" w:name="_Toc482969334"/>
      <w:bookmarkStart w:id="10" w:name="_Toc426378447"/>
    </w:p>
    <w:p>
      <w:pPr>
        <w:keepNext w:val="0"/>
        <w:keepLines w:val="0"/>
        <w:pageBreakBefore w:val="0"/>
        <w:numPr>
          <w:ilvl w:val="0"/>
          <w:numId w:val="0"/>
        </w:numPr>
        <w:kinsoku/>
        <w:wordWrap/>
        <w:overflowPunct/>
        <w:topLinePunct w:val="0"/>
        <w:autoSpaceDE/>
        <w:autoSpaceDN/>
        <w:bidi w:val="0"/>
        <w:adjustRightInd/>
        <w:snapToGrid/>
        <w:ind w:firstLine="560" w:firstLineChars="200"/>
        <w:jc w:val="left"/>
        <w:textAlignment w:val="auto"/>
        <w:rPr>
          <w:rFonts w:hint="eastAsia"/>
          <w:color w:val="auto"/>
          <w:sz w:val="28"/>
          <w:szCs w:val="32"/>
          <w:lang w:val="en-US" w:eastAsia="zh-CN"/>
        </w:rPr>
      </w:pPr>
      <w:r>
        <w:rPr>
          <w:rFonts w:hint="eastAsia"/>
          <w:color w:val="auto"/>
          <w:sz w:val="28"/>
          <w:szCs w:val="32"/>
          <w:lang w:val="en-US" w:eastAsia="zh-CN"/>
        </w:rPr>
        <w:t>（一）采购数量：918吨，采购数量为预估数量，供应商应以实际需求量供货。</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textAlignment w:val="auto"/>
        <w:rPr>
          <w:rFonts w:hint="default" w:ascii="Calibri" w:hAnsi="Calibri" w:eastAsia="宋体" w:cs="Times New Roman"/>
          <w:color w:val="auto"/>
          <w:kern w:val="2"/>
          <w:sz w:val="28"/>
          <w:szCs w:val="32"/>
          <w:highlight w:val="none"/>
          <w:lang w:val="en-US" w:eastAsia="zh-CN" w:bidi="ar-SA"/>
        </w:rPr>
      </w:pPr>
      <w:r>
        <w:rPr>
          <w:rFonts w:hint="eastAsia"/>
          <w:color w:val="auto"/>
          <w:sz w:val="28"/>
          <w:szCs w:val="32"/>
          <w:lang w:val="en-US" w:eastAsia="zh-CN"/>
        </w:rPr>
        <w:t>（二）技术要求：</w:t>
      </w:r>
      <w:r>
        <w:rPr>
          <w:rFonts w:hint="eastAsia"/>
          <w:color w:val="auto"/>
          <w:sz w:val="28"/>
          <w:szCs w:val="32"/>
          <w:highlight w:val="none"/>
          <w:lang w:val="en-US" w:eastAsia="zh-CN"/>
        </w:rPr>
        <w:t xml:space="preserve"> 水分≤75%；有机质质量分数（以烘干基计）≥18%；不掺土、砂、锯末。</w:t>
      </w:r>
    </w:p>
    <w:p>
      <w:pPr>
        <w:keepNext w:val="0"/>
        <w:keepLines w:val="0"/>
        <w:pageBreakBefore w:val="0"/>
        <w:kinsoku/>
        <w:wordWrap/>
        <w:overflowPunct/>
        <w:topLinePunct w:val="0"/>
        <w:autoSpaceDE/>
        <w:autoSpaceDN/>
        <w:bidi w:val="0"/>
        <w:adjustRightInd/>
        <w:snapToGrid/>
        <w:ind w:firstLine="560" w:firstLineChars="200"/>
        <w:jc w:val="left"/>
        <w:textAlignment w:val="auto"/>
        <w:rPr>
          <w:rFonts w:hint="default"/>
          <w:color w:val="auto"/>
          <w:sz w:val="28"/>
          <w:szCs w:val="32"/>
          <w:lang w:val="en-US" w:eastAsia="zh-CN"/>
        </w:rPr>
      </w:pPr>
      <w:r>
        <w:rPr>
          <w:rFonts w:hint="eastAsia"/>
          <w:color w:val="auto"/>
          <w:sz w:val="28"/>
          <w:szCs w:val="32"/>
          <w:lang w:val="en-US" w:eastAsia="zh-CN"/>
        </w:rPr>
        <w:t>（三）交货时间：</w:t>
      </w:r>
      <w:r>
        <w:rPr>
          <w:rFonts w:hint="eastAsia"/>
          <w:color w:val="auto"/>
          <w:sz w:val="28"/>
          <w:szCs w:val="32"/>
          <w:highlight w:val="none"/>
          <w:lang w:val="en-US" w:eastAsia="zh-CN"/>
        </w:rPr>
        <w:t>合同签订之日起20日内分批完成供货。</w:t>
      </w:r>
    </w:p>
    <w:p>
      <w:pPr>
        <w:keepNext w:val="0"/>
        <w:keepLines w:val="0"/>
        <w:pageBreakBefore w:val="0"/>
        <w:kinsoku/>
        <w:wordWrap/>
        <w:overflowPunct/>
        <w:topLinePunct w:val="0"/>
        <w:autoSpaceDE/>
        <w:autoSpaceDN/>
        <w:bidi w:val="0"/>
        <w:adjustRightInd/>
        <w:snapToGrid/>
        <w:ind w:firstLine="560" w:firstLineChars="200"/>
        <w:jc w:val="left"/>
        <w:textAlignment w:val="auto"/>
        <w:rPr>
          <w:rFonts w:hint="eastAsia"/>
          <w:color w:val="auto"/>
          <w:sz w:val="28"/>
          <w:szCs w:val="32"/>
          <w:highlight w:val="none"/>
          <w:lang w:val="en-US" w:eastAsia="zh-CN"/>
        </w:rPr>
      </w:pPr>
      <w:r>
        <w:rPr>
          <w:rFonts w:hint="eastAsia"/>
          <w:color w:val="auto"/>
          <w:sz w:val="28"/>
          <w:szCs w:val="32"/>
          <w:lang w:val="en-US" w:eastAsia="zh-CN"/>
        </w:rPr>
        <w:t>（四）交货地点：</w:t>
      </w:r>
      <w:r>
        <w:rPr>
          <w:rFonts w:hint="eastAsia"/>
          <w:color w:val="auto"/>
          <w:sz w:val="28"/>
          <w:szCs w:val="32"/>
          <w:highlight w:val="none"/>
          <w:lang w:val="en-US" w:eastAsia="zh-CN"/>
        </w:rPr>
        <w:t>普洱市江城县曲水镇整康坝云胶江城公司三队、四队、五队、十二队（采购人指定地点）。</w:t>
      </w:r>
    </w:p>
    <w:p>
      <w:pPr>
        <w:pStyle w:val="2"/>
        <w:keepNext w:val="0"/>
        <w:keepLines w:val="0"/>
        <w:pageBreakBefore w:val="0"/>
        <w:kinsoku/>
        <w:wordWrap/>
        <w:overflowPunct/>
        <w:topLinePunct w:val="0"/>
        <w:autoSpaceDE/>
        <w:autoSpaceDN/>
        <w:bidi w:val="0"/>
        <w:adjustRightInd/>
        <w:snapToGrid/>
        <w:ind w:firstLine="560" w:firstLineChars="200"/>
        <w:textAlignment w:val="auto"/>
        <w:rPr>
          <w:rFonts w:hint="eastAsia"/>
          <w:color w:val="auto"/>
          <w:sz w:val="28"/>
          <w:szCs w:val="32"/>
          <w:highlight w:val="none"/>
          <w:lang w:val="en-US" w:eastAsia="zh-CN"/>
        </w:rPr>
      </w:pPr>
      <w:r>
        <w:rPr>
          <w:rFonts w:hint="eastAsia"/>
          <w:color w:val="auto"/>
          <w:sz w:val="28"/>
          <w:szCs w:val="32"/>
          <w:lang w:val="en-US" w:eastAsia="zh-CN"/>
        </w:rPr>
        <w:t>（五）质量要求：供应商所提供的产品质量必须符合国家标准或者行业标准；没有国家标准或者行业标准的，适用双方约定标准。</w:t>
      </w:r>
    </w:p>
    <w:p>
      <w:pPr>
        <w:pStyle w:val="2"/>
        <w:keepNext w:val="0"/>
        <w:keepLines w:val="0"/>
        <w:pageBreakBefore w:val="0"/>
        <w:kinsoku/>
        <w:wordWrap/>
        <w:overflowPunct/>
        <w:topLinePunct w:val="0"/>
        <w:autoSpaceDE/>
        <w:autoSpaceDN/>
        <w:bidi w:val="0"/>
        <w:adjustRightInd/>
        <w:snapToGrid/>
        <w:ind w:firstLine="560" w:firstLineChars="200"/>
        <w:textAlignment w:val="auto"/>
        <w:rPr>
          <w:rFonts w:hint="eastAsia"/>
          <w:color w:val="auto"/>
          <w:sz w:val="28"/>
          <w:szCs w:val="32"/>
          <w:lang w:val="en-US" w:eastAsia="zh-CN"/>
        </w:rPr>
      </w:pPr>
      <w:r>
        <w:rPr>
          <w:rFonts w:hint="eastAsia"/>
          <w:color w:val="auto"/>
          <w:sz w:val="28"/>
          <w:szCs w:val="32"/>
          <w:lang w:val="en-US" w:eastAsia="zh-CN"/>
        </w:rPr>
        <w:t>（六）结算货款：供应产品数量达到500吨，经采购人验收合格，收到货物等额的增值税发票，采购人在10日内支付货款；供货结束后，经采购人验收合格，收到货物等额的增值税发票，采购人在15日内支付货款。</w:t>
      </w:r>
    </w:p>
    <w:p>
      <w:pPr>
        <w:pStyle w:val="2"/>
        <w:keepNext w:val="0"/>
        <w:keepLines w:val="0"/>
        <w:pageBreakBefore w:val="0"/>
        <w:kinsoku/>
        <w:wordWrap/>
        <w:overflowPunct/>
        <w:topLinePunct w:val="0"/>
        <w:autoSpaceDE/>
        <w:autoSpaceDN/>
        <w:bidi w:val="0"/>
        <w:adjustRightInd/>
        <w:snapToGrid/>
        <w:ind w:firstLine="560" w:firstLineChars="200"/>
        <w:textAlignment w:val="auto"/>
        <w:rPr>
          <w:rFonts w:hint="default"/>
          <w:color w:val="auto"/>
          <w:sz w:val="28"/>
          <w:szCs w:val="32"/>
          <w:lang w:val="en-US" w:eastAsia="zh-CN"/>
        </w:rPr>
      </w:pPr>
      <w:r>
        <w:rPr>
          <w:rFonts w:hint="eastAsia"/>
          <w:color w:val="auto"/>
          <w:sz w:val="28"/>
          <w:szCs w:val="32"/>
          <w:lang w:val="en-US" w:eastAsia="zh-CN"/>
        </w:rPr>
        <w:t>（七）其他说明：供应商提出的报价应为各项支付金额的总和(即包含运输费、装车费、税费等)。报价单中的漏项视为已包含在其报价内，结算时不予调整。供应商的最终报价在合同执行过程中是固定不变的，不得以任何理由予以变更。</w:t>
      </w: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color w:val="auto"/>
        </w:rPr>
      </w:pPr>
    </w:p>
    <w:p>
      <w:pPr>
        <w:pStyle w:val="3"/>
        <w:spacing w:before="100" w:beforeAutospacing="1" w:after="100" w:afterAutospacing="1" w:line="240" w:lineRule="auto"/>
        <w:jc w:val="center"/>
        <w:rPr>
          <w:rFonts w:ascii="宋体" w:hAnsi="宋体" w:cs="宋体"/>
          <w:color w:val="auto"/>
          <w:sz w:val="24"/>
        </w:rPr>
      </w:pPr>
      <w:bookmarkStart w:id="11" w:name="_Toc29902"/>
      <w:r>
        <w:rPr>
          <w:rFonts w:hint="eastAsia" w:ascii="宋体" w:hAnsi="宋体" w:cs="宋体"/>
          <w:color w:val="auto"/>
          <w:sz w:val="32"/>
          <w:szCs w:val="32"/>
        </w:rPr>
        <w:t>第五章  合同</w:t>
      </w:r>
      <w:bookmarkEnd w:id="9"/>
      <w:r>
        <w:rPr>
          <w:rFonts w:hint="eastAsia" w:ascii="宋体" w:hAnsi="宋体" w:cs="宋体"/>
          <w:color w:val="auto"/>
          <w:sz w:val="32"/>
          <w:szCs w:val="32"/>
        </w:rPr>
        <w:t>格式</w:t>
      </w:r>
      <w:bookmarkEnd w:id="11"/>
    </w:p>
    <w:p>
      <w:pPr>
        <w:spacing w:beforeLines="100"/>
        <w:jc w:val="center"/>
        <w:rPr>
          <w:rFonts w:ascii="黑体" w:eastAsia="黑体" w:cs="黑体"/>
          <w:b/>
          <w:color w:val="auto"/>
          <w:sz w:val="40"/>
          <w:szCs w:val="40"/>
        </w:rPr>
      </w:pPr>
      <w:r>
        <w:rPr>
          <w:rFonts w:hint="eastAsia" w:ascii="黑体" w:eastAsia="黑体" w:cs="黑体"/>
          <w:b/>
          <w:color w:val="auto"/>
          <w:sz w:val="40"/>
          <w:szCs w:val="40"/>
          <w:lang w:eastAsia="zh-CN"/>
        </w:rPr>
        <w:t>农家肥（牛粪）</w:t>
      </w:r>
      <w:r>
        <w:rPr>
          <w:rFonts w:hint="eastAsia" w:ascii="黑体" w:eastAsia="黑体" w:cs="黑体"/>
          <w:b/>
          <w:color w:val="auto"/>
          <w:sz w:val="40"/>
          <w:szCs w:val="40"/>
        </w:rPr>
        <w:t>采购合同</w:t>
      </w:r>
    </w:p>
    <w:p>
      <w:pPr>
        <w:rPr>
          <w:color w:val="auto"/>
          <w:sz w:val="24"/>
        </w:rPr>
      </w:pPr>
    </w:p>
    <w:p>
      <w:pPr>
        <w:rPr>
          <w:rFonts w:ascii="黑体" w:eastAsia="黑体" w:cs="黑体"/>
          <w:color w:val="auto"/>
          <w:sz w:val="30"/>
          <w:szCs w:val="30"/>
          <w:u w:val="single"/>
        </w:rPr>
      </w:pPr>
      <w:r>
        <w:rPr>
          <w:rFonts w:hint="eastAsia" w:ascii="黑体" w:eastAsia="黑体" w:cs="黑体"/>
          <w:color w:val="auto"/>
          <w:sz w:val="30"/>
          <w:szCs w:val="30"/>
        </w:rPr>
        <w:t>采购方：</w:t>
      </w:r>
      <w:r>
        <w:rPr>
          <w:rFonts w:hint="eastAsia" w:ascii="黑体" w:eastAsia="黑体" w:cs="黑体"/>
          <w:color w:val="auto"/>
          <w:sz w:val="30"/>
          <w:szCs w:val="30"/>
          <w:u w:val="single"/>
          <w:lang w:val="en-US" w:eastAsia="zh-CN"/>
        </w:rPr>
        <w:t xml:space="preserve">  </w:t>
      </w:r>
      <w:r>
        <w:rPr>
          <w:rFonts w:hint="eastAsia" w:ascii="黑体" w:eastAsia="黑体" w:cs="黑体"/>
          <w:color w:val="auto"/>
          <w:sz w:val="30"/>
          <w:szCs w:val="30"/>
        </w:rPr>
        <w:t>（</w:t>
      </w:r>
      <w:r>
        <w:rPr>
          <w:rFonts w:hint="eastAsia" w:ascii="黑体" w:eastAsia="黑体" w:cs="黑体"/>
          <w:color w:val="auto"/>
          <w:w w:val="90"/>
          <w:sz w:val="30"/>
          <w:szCs w:val="30"/>
        </w:rPr>
        <w:t>以下简称甲方</w:t>
      </w:r>
      <w:r>
        <w:rPr>
          <w:rFonts w:hint="eastAsia" w:ascii="黑体" w:eastAsia="黑体" w:cs="黑体"/>
          <w:color w:val="auto"/>
          <w:sz w:val="30"/>
          <w:szCs w:val="30"/>
        </w:rPr>
        <w:t>）</w:t>
      </w:r>
    </w:p>
    <w:p>
      <w:pPr>
        <w:rPr>
          <w:rFonts w:ascii="黑体" w:eastAsia="黑体" w:cs="黑体"/>
          <w:color w:val="auto"/>
          <w:sz w:val="30"/>
          <w:szCs w:val="30"/>
          <w:u w:val="single"/>
        </w:rPr>
      </w:pPr>
      <w:r>
        <w:rPr>
          <w:rFonts w:hint="eastAsia" w:ascii="黑体" w:eastAsia="黑体" w:cs="黑体"/>
          <w:color w:val="auto"/>
          <w:sz w:val="30"/>
          <w:szCs w:val="30"/>
        </w:rPr>
        <w:t>供应方：</w:t>
      </w:r>
      <w:r>
        <w:rPr>
          <w:rFonts w:hint="eastAsia" w:ascii="黑体" w:eastAsia="黑体" w:cs="黑体"/>
          <w:color w:val="auto"/>
          <w:sz w:val="30"/>
          <w:szCs w:val="30"/>
          <w:u w:val="single"/>
        </w:rPr>
        <w:t xml:space="preserve">  </w:t>
      </w:r>
      <w:r>
        <w:rPr>
          <w:rFonts w:hint="eastAsia" w:ascii="黑体" w:eastAsia="黑体" w:cs="黑体"/>
          <w:color w:val="auto"/>
          <w:sz w:val="30"/>
          <w:szCs w:val="30"/>
        </w:rPr>
        <w:t>（</w:t>
      </w:r>
      <w:r>
        <w:rPr>
          <w:rFonts w:hint="eastAsia" w:ascii="黑体" w:eastAsia="黑体" w:cs="黑体"/>
          <w:color w:val="auto"/>
          <w:w w:val="90"/>
          <w:sz w:val="30"/>
          <w:szCs w:val="30"/>
        </w:rPr>
        <w:t>以下简称乙方</w:t>
      </w:r>
      <w:r>
        <w:rPr>
          <w:rFonts w:hint="eastAsia" w:ascii="黑体" w:eastAsia="黑体" w:cs="黑体"/>
          <w:color w:val="auto"/>
          <w:sz w:val="30"/>
          <w:szCs w:val="30"/>
        </w:rPr>
        <w:t>）</w:t>
      </w:r>
    </w:p>
    <w:p>
      <w:pPr>
        <w:widowControl/>
        <w:adjustRightInd w:val="0"/>
        <w:snapToGrid w:val="0"/>
        <w:jc w:val="left"/>
        <w:textAlignment w:val="center"/>
        <w:rPr>
          <w:rFonts w:hint="eastAsia" w:ascii="宋体" w:hAnsi="宋体" w:eastAsia="宋体" w:cs="宋体"/>
          <w:bCs/>
          <w:color w:val="auto"/>
          <w:kern w:val="0"/>
          <w:sz w:val="24"/>
        </w:rPr>
      </w:pPr>
      <w:r>
        <w:rPr>
          <w:rFonts w:hint="eastAsia" w:ascii="宋体" w:hAnsi="宋体" w:eastAsia="宋体" w:cs="宋体"/>
          <w:bCs/>
          <w:color w:val="auto"/>
          <w:kern w:val="0"/>
          <w:sz w:val="24"/>
        </w:rPr>
        <w:t>根据《中华人民共和国</w:t>
      </w:r>
      <w:r>
        <w:rPr>
          <w:rFonts w:hint="eastAsia" w:ascii="宋体" w:hAnsi="宋体" w:eastAsia="宋体" w:cs="宋体"/>
          <w:bCs/>
          <w:color w:val="auto"/>
          <w:kern w:val="0"/>
          <w:sz w:val="24"/>
          <w:lang w:val="en-US" w:eastAsia="zh-CN"/>
        </w:rPr>
        <w:t>民法典</w:t>
      </w:r>
      <w:r>
        <w:rPr>
          <w:rFonts w:hint="eastAsia" w:ascii="宋体" w:hAnsi="宋体" w:eastAsia="宋体" w:cs="宋体"/>
          <w:bCs/>
          <w:color w:val="auto"/>
          <w:kern w:val="0"/>
          <w:sz w:val="24"/>
        </w:rPr>
        <w:t>》及政府采购相关法律法规，双方协商一致，签订本合同，</w:t>
      </w:r>
      <w:r>
        <w:rPr>
          <w:rFonts w:hint="eastAsia" w:ascii="宋体" w:hAnsi="宋体" w:eastAsia="宋体" w:cs="宋体"/>
          <w:bCs/>
          <w:color w:val="auto"/>
          <w:kern w:val="0"/>
          <w:sz w:val="24"/>
          <w:lang w:val="en-US" w:eastAsia="zh-CN"/>
        </w:rPr>
        <w:t>共同</w:t>
      </w:r>
      <w:r>
        <w:rPr>
          <w:rFonts w:hint="eastAsia" w:ascii="宋体" w:hAnsi="宋体" w:eastAsia="宋体" w:cs="宋体"/>
          <w:bCs/>
          <w:color w:val="auto"/>
          <w:kern w:val="0"/>
          <w:sz w:val="24"/>
        </w:rPr>
        <w:t>信守执行。</w:t>
      </w:r>
    </w:p>
    <w:p>
      <w:pPr>
        <w:spacing w:line="560" w:lineRule="exact"/>
        <w:ind w:firstLine="562" w:firstLineChars="200"/>
        <w:rPr>
          <w:rFonts w:hint="default" w:eastAsia="宋体" w:cs="宋体"/>
          <w:b/>
          <w:color w:val="auto"/>
          <w:sz w:val="28"/>
          <w:szCs w:val="28"/>
          <w:lang w:val="en-US" w:eastAsia="zh-CN"/>
        </w:rPr>
      </w:pPr>
      <w:r>
        <w:rPr>
          <w:rFonts w:hint="eastAsia" w:cs="宋体"/>
          <w:b/>
          <w:color w:val="auto"/>
          <w:sz w:val="28"/>
          <w:szCs w:val="28"/>
        </w:rPr>
        <w:t>一、采购内容</w:t>
      </w:r>
      <w:r>
        <w:rPr>
          <w:rFonts w:hint="eastAsia" w:cs="宋体"/>
          <w:b/>
          <w:color w:val="auto"/>
          <w:sz w:val="28"/>
          <w:szCs w:val="28"/>
          <w:lang w:val="en-US" w:eastAsia="zh-CN"/>
        </w:rPr>
        <w:t>及交付</w:t>
      </w:r>
    </w:p>
    <w:tbl>
      <w:tblPr>
        <w:tblStyle w:val="15"/>
        <w:tblpPr w:leftFromText="180" w:rightFromText="180" w:vertAnchor="text" w:horzAnchor="margin" w:tblpXSpec="center" w:tblpY="816"/>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850"/>
        <w:gridCol w:w="807"/>
        <w:gridCol w:w="969"/>
        <w:gridCol w:w="1247"/>
        <w:gridCol w:w="1223"/>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产品名称</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质量标准</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（技术要求）</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单位</w:t>
            </w: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数量</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（吨）</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到货单价（元/吨）</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金额合计</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275"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eastAsia" w:ascii="宋体-PUA" w:hAnsi="宋体-PUA" w:eastAsia="宋体-PUA" w:cs="宋体-PUA"/>
                <w:color w:val="auto"/>
                <w:sz w:val="22"/>
                <w:lang w:eastAsia="zh-CN"/>
              </w:rPr>
            </w:pPr>
            <w:r>
              <w:rPr>
                <w:rFonts w:hint="eastAsia" w:ascii="宋体" w:hAnsi="宋体" w:eastAsia="宋体-PUA" w:cs="宋体"/>
                <w:color w:val="auto"/>
                <w:kern w:val="0"/>
                <w:sz w:val="24"/>
                <w:lang w:eastAsia="zh-CN"/>
              </w:rPr>
              <w:t>农家肥（牛粪）</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textAlignment w:val="center"/>
              <w:rPr>
                <w:rFonts w:ascii="宋体" w:hAnsi="宋体" w:cs="宋体"/>
                <w:bCs/>
                <w:color w:val="auto"/>
                <w:kern w:val="0"/>
                <w:sz w:val="24"/>
              </w:rPr>
            </w:pPr>
            <w:r>
              <w:rPr>
                <w:rFonts w:hint="eastAsia" w:ascii="宋体" w:hAnsi="宋体" w:cs="宋体"/>
                <w:bCs/>
                <w:color w:val="auto"/>
                <w:kern w:val="0"/>
                <w:sz w:val="24"/>
                <w:lang w:val="en-US" w:eastAsia="zh-CN"/>
              </w:rPr>
              <w:t>供应商所提供的产品质量必须符合国家标准或者行业标准；没有国家标准或者行业标准的，适用双方约定标准</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bCs/>
                <w:color w:val="auto"/>
                <w:sz w:val="22"/>
              </w:rPr>
            </w:pPr>
          </w:p>
        </w:tc>
        <w:tc>
          <w:tcPr>
            <w:tcW w:w="969"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247"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PUA" w:hAnsi="宋体-PUA" w:eastAsia="宋体-PUA" w:cs="宋体-PUA"/>
                <w:color w:val="auto"/>
                <w:sz w:val="22"/>
                <w:lang w:val="en-US" w:eastAsia="zh-CN"/>
              </w:rPr>
            </w:pPr>
          </w:p>
        </w:tc>
        <w:tc>
          <w:tcPr>
            <w:tcW w:w="1223"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3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宋体-PUA" w:hAnsi="宋体-PUA" w:eastAsia="宋体-PUA" w:cs="宋体-PUA"/>
                <w:color w:val="auto"/>
                <w:sz w:val="24"/>
                <w:lang w:eastAsia="zh-CN"/>
              </w:rPr>
            </w:pPr>
            <w:r>
              <w:rPr>
                <w:rFonts w:hint="eastAsia" w:ascii="宋体-PUA" w:hAnsi="宋体-PUA" w:eastAsia="宋体-PUA" w:cs="宋体-PUA"/>
                <w:color w:val="auto"/>
                <w:sz w:val="24"/>
              </w:rPr>
              <w:t>人民币金额（大写）：</w:t>
            </w:r>
          </w:p>
        </w:tc>
      </w:tr>
    </w:tbl>
    <w:p>
      <w:pPr>
        <w:spacing w:line="560" w:lineRule="exact"/>
        <w:ind w:firstLine="560" w:firstLineChars="200"/>
        <w:rPr>
          <w:rFonts w:cs="宋体"/>
          <w:bCs/>
          <w:color w:val="auto"/>
          <w:sz w:val="28"/>
          <w:szCs w:val="28"/>
        </w:rPr>
      </w:pPr>
      <w:r>
        <w:rPr>
          <w:rFonts w:hint="eastAsia" w:cs="宋体"/>
          <w:bCs/>
          <w:color w:val="auto"/>
          <w:sz w:val="28"/>
          <w:szCs w:val="28"/>
        </w:rPr>
        <w:t>采购产品名称、质量标准、规格、数量、单价、金额等要求</w:t>
      </w:r>
    </w:p>
    <w:p>
      <w:pPr>
        <w:spacing w:line="560" w:lineRule="exact"/>
        <w:ind w:firstLine="560" w:firstLineChars="200"/>
        <w:rPr>
          <w:rFonts w:hint="eastAsia"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lang w:val="en-US" w:eastAsia="zh-CN"/>
        </w:rPr>
        <w:t>1.</w:t>
      </w:r>
      <w:r>
        <w:rPr>
          <w:rFonts w:hint="eastAsia" w:cs="宋体" w:asciiTheme="minorEastAsia" w:hAnsiTheme="minorEastAsia" w:eastAsiaTheme="minorEastAsia"/>
          <w:bCs/>
          <w:color w:val="auto"/>
          <w:sz w:val="28"/>
          <w:szCs w:val="28"/>
        </w:rPr>
        <w:t>以上数量为预计数量，货物交付及款项支付结算以实际供货数量为准，并按照以上单价进行结算。</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lang w:val="en-US" w:eastAsia="zh-CN"/>
        </w:rPr>
        <w:t>2.</w:t>
      </w:r>
      <w:r>
        <w:rPr>
          <w:rFonts w:hint="eastAsia" w:cs="宋体" w:asciiTheme="minorEastAsia" w:hAnsiTheme="minorEastAsia" w:eastAsiaTheme="minorEastAsia"/>
          <w:bCs/>
          <w:color w:val="auto"/>
          <w:sz w:val="28"/>
          <w:szCs w:val="28"/>
        </w:rPr>
        <w:t>上述约定合同价格为货物到达甲方生产单位</w:t>
      </w:r>
      <w:r>
        <w:rPr>
          <w:rFonts w:hint="eastAsia" w:cs="宋体" w:asciiTheme="minorEastAsia" w:hAnsiTheme="minorEastAsia" w:eastAsiaTheme="minorEastAsia"/>
          <w:bCs/>
          <w:color w:val="auto"/>
          <w:sz w:val="28"/>
          <w:szCs w:val="28"/>
          <w:lang w:val="en-US" w:eastAsia="zh-CN"/>
        </w:rPr>
        <w:t>内</w:t>
      </w:r>
      <w:r>
        <w:rPr>
          <w:rFonts w:hint="eastAsia" w:cs="宋体" w:asciiTheme="minorEastAsia" w:hAnsiTheme="minorEastAsia" w:eastAsiaTheme="minorEastAsia"/>
          <w:bCs/>
          <w:color w:val="auto"/>
          <w:sz w:val="28"/>
          <w:szCs w:val="28"/>
        </w:rPr>
        <w:t>的</w:t>
      </w:r>
      <w:r>
        <w:rPr>
          <w:rFonts w:hint="eastAsia" w:cs="宋体" w:asciiTheme="minorEastAsia" w:hAnsiTheme="minorEastAsia" w:eastAsiaTheme="minorEastAsia"/>
          <w:bCs/>
          <w:color w:val="auto"/>
          <w:sz w:val="28"/>
          <w:szCs w:val="28"/>
          <w:lang w:val="en-US" w:eastAsia="zh-CN"/>
        </w:rPr>
        <w:t>指定地点</w:t>
      </w:r>
      <w:r>
        <w:rPr>
          <w:rFonts w:hint="eastAsia" w:cs="宋体" w:asciiTheme="minorEastAsia" w:hAnsiTheme="minorEastAsia" w:eastAsiaTheme="minorEastAsia"/>
          <w:bCs/>
          <w:color w:val="auto"/>
          <w:sz w:val="28"/>
          <w:szCs w:val="28"/>
        </w:rPr>
        <w:t>车板交货价，不含卸车费，卸车费用由采购方负责。</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二</w:t>
      </w:r>
      <w:r>
        <w:rPr>
          <w:rFonts w:hint="eastAsia" w:cs="宋体" w:asciiTheme="minorEastAsia" w:hAnsiTheme="minorEastAsia" w:eastAsiaTheme="minorEastAsia"/>
          <w:b/>
          <w:color w:val="auto"/>
          <w:sz w:val="28"/>
          <w:szCs w:val="28"/>
        </w:rPr>
        <w:t>、交货及验收</w:t>
      </w:r>
    </w:p>
    <w:p>
      <w:pPr>
        <w:spacing w:line="560" w:lineRule="exact"/>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（一）供货方式</w:t>
      </w:r>
    </w:p>
    <w:p>
      <w:pPr>
        <w:spacing w:line="560" w:lineRule="exact"/>
        <w:ind w:firstLine="560" w:firstLineChars="200"/>
        <w:rPr>
          <w:rFonts w:cs="宋体" w:asciiTheme="minorEastAsia" w:hAnsiTheme="minorEastAsia" w:eastAsiaTheme="minorEastAsia"/>
          <w:color w:val="auto"/>
          <w:sz w:val="28"/>
          <w:szCs w:val="28"/>
        </w:rPr>
      </w:pPr>
      <w:r>
        <w:rPr>
          <w:rFonts w:hint="eastAsia" w:asciiTheme="minorEastAsia" w:hAnsiTheme="minorEastAsia" w:eastAsiaTheme="minorEastAsia"/>
          <w:bCs/>
          <w:color w:val="auto"/>
          <w:sz w:val="28"/>
          <w:szCs w:val="28"/>
          <w:lang w:val="en-US" w:eastAsia="zh-CN"/>
        </w:rPr>
        <w:t>合同订立后，</w:t>
      </w:r>
      <w:r>
        <w:rPr>
          <w:rFonts w:hint="eastAsia" w:asciiTheme="minorEastAsia" w:hAnsiTheme="minorEastAsia" w:eastAsiaTheme="minorEastAsia"/>
          <w:bCs/>
          <w:color w:val="auto"/>
          <w:sz w:val="28"/>
          <w:szCs w:val="28"/>
        </w:rPr>
        <w:t>供货方式由甲方根据生产需要通知乙方供货，乙方按照甲方通知要求的时限和指定地点完成供货。</w:t>
      </w:r>
    </w:p>
    <w:p>
      <w:pPr>
        <w:spacing w:line="560" w:lineRule="exact"/>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（二）交货时限与地点</w:t>
      </w:r>
    </w:p>
    <w:p>
      <w:pPr>
        <w:spacing w:line="560" w:lineRule="exact"/>
        <w:ind w:firstLine="537" w:firstLineChars="192"/>
        <w:rPr>
          <w:rFonts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乙方交货期限为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年</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月</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日之前到货，乙方必须按时送货到甲方指定地点（普洱市江城县曲水镇整康坝云胶公司</w:t>
      </w:r>
      <w:r>
        <w:rPr>
          <w:rFonts w:hint="eastAsia" w:cs="宋体" w:asciiTheme="minorEastAsia" w:hAnsiTheme="minorEastAsia" w:eastAsiaTheme="minorEastAsia"/>
          <w:color w:val="auto"/>
          <w:sz w:val="28"/>
          <w:szCs w:val="28"/>
          <w:lang w:eastAsia="zh-CN"/>
        </w:rPr>
        <w:t>三队、四队、五队、十二队</w:t>
      </w:r>
      <w:r>
        <w:rPr>
          <w:rFonts w:hint="eastAsia" w:cs="宋体" w:asciiTheme="minorEastAsia" w:hAnsiTheme="minorEastAsia" w:eastAsiaTheme="minorEastAsia"/>
          <w:color w:val="auto"/>
          <w:sz w:val="28"/>
          <w:szCs w:val="28"/>
        </w:rPr>
        <w:t>），如有变更，以甲方书面通知为准。如一次性无法到达甲方指定收货地点，中途倒车费用由乙方承担。</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（三）验收标准</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color w:val="auto"/>
          <w:sz w:val="28"/>
          <w:szCs w:val="28"/>
        </w:rPr>
        <w:t>乙方供应的产品到达甲方指定地点后，甲方应及时收货验货。产品数量由甲方负责人组织验收，出现到货物资与计划采购数量不相符，甲方应及时联系乙方指定人员，根据实际发生数量确认签字验收。</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三</w:t>
      </w:r>
      <w:r>
        <w:rPr>
          <w:rFonts w:hint="eastAsia" w:cs="宋体" w:asciiTheme="minorEastAsia" w:hAnsiTheme="minorEastAsia" w:eastAsiaTheme="minorEastAsia"/>
          <w:b/>
          <w:color w:val="auto"/>
          <w:sz w:val="28"/>
          <w:szCs w:val="28"/>
        </w:rPr>
        <w:t>、结算方式及付款方式</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宋体" w:hAnsi="宋体"/>
          <w:bCs/>
          <w:color w:val="auto"/>
          <w:sz w:val="28"/>
          <w:szCs w:val="28"/>
          <w:lang w:val="en-US" w:eastAsia="zh-CN"/>
        </w:rPr>
        <w:t>供应产品数量达到500吨，经采购人验收合格，收到货物等额的增值税发票，采购人在10日内支付货款；供货结束后，经采购人验收合格，收到货物等额的增值税发票，采购人在15日内支付货款</w:t>
      </w:r>
      <w:r>
        <w:rPr>
          <w:rFonts w:hint="eastAsia" w:ascii="宋体" w:hAnsi="宋体"/>
          <w:bCs/>
          <w:color w:val="auto"/>
          <w:sz w:val="28"/>
          <w:szCs w:val="28"/>
        </w:rPr>
        <w:t>。</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四</w:t>
      </w:r>
      <w:r>
        <w:rPr>
          <w:rFonts w:hint="eastAsia" w:cs="宋体" w:asciiTheme="minorEastAsia" w:hAnsiTheme="minorEastAsia" w:eastAsiaTheme="minorEastAsia"/>
          <w:b/>
          <w:color w:val="auto"/>
          <w:sz w:val="28"/>
          <w:szCs w:val="28"/>
        </w:rPr>
        <w:t>、解决合同纠纷的方式</w:t>
      </w:r>
    </w:p>
    <w:p>
      <w:pPr>
        <w:spacing w:line="560" w:lineRule="exact"/>
        <w:ind w:firstLine="537" w:firstLineChars="192"/>
        <w:rPr>
          <w:rFonts w:asciiTheme="minorEastAsia" w:hAnsiTheme="minorEastAsia" w:eastAsiaTheme="minorEastAsia"/>
          <w:color w:val="auto"/>
          <w:sz w:val="28"/>
          <w:szCs w:val="28"/>
        </w:rPr>
      </w:pPr>
      <w:r>
        <w:rPr>
          <w:rFonts w:hint="eastAsia" w:cs="宋体" w:asciiTheme="minorEastAsia" w:hAnsiTheme="minorEastAsia" w:eastAsiaTheme="minorEastAsia"/>
          <w:bCs/>
          <w:color w:val="auto"/>
          <w:sz w:val="28"/>
          <w:szCs w:val="28"/>
        </w:rPr>
        <w:t>（一）</w:t>
      </w:r>
      <w:r>
        <w:rPr>
          <w:rFonts w:hint="eastAsia" w:cs="宋体" w:asciiTheme="minorEastAsia" w:hAnsiTheme="minorEastAsia" w:eastAsiaTheme="minorEastAsia"/>
          <w:color w:val="auto"/>
          <w:sz w:val="28"/>
          <w:szCs w:val="28"/>
        </w:rPr>
        <w:t>当一方严重违约或构成根本违约致使另一方不能实现合同目的的，守约方可以单方面解除本合同，通知到达即生效。</w:t>
      </w:r>
    </w:p>
    <w:p>
      <w:pPr>
        <w:spacing w:line="560" w:lineRule="exact"/>
        <w:ind w:firstLine="548" w:firstLineChars="196"/>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（二）本合同依法签订即具有法律效力，双方必须全面履行，无故不得单方面变更或解除。因故需要变更或解除合同，经双方协商一致并以书面形式签字盖章确认。</w:t>
      </w:r>
    </w:p>
    <w:p>
      <w:pPr>
        <w:spacing w:line="560" w:lineRule="exact"/>
        <w:ind w:firstLine="537" w:firstLineChars="192"/>
        <w:rPr>
          <w:rFonts w:cs="宋体" w:asciiTheme="minorEastAsia" w:hAnsiTheme="minorEastAsia" w:eastAsiaTheme="minorEastAsia"/>
          <w:color w:val="auto"/>
          <w:sz w:val="28"/>
          <w:szCs w:val="28"/>
        </w:rPr>
      </w:pPr>
      <w:r>
        <w:rPr>
          <w:rFonts w:hint="eastAsia" w:cs="宋体" w:asciiTheme="minorEastAsia" w:hAnsiTheme="minorEastAsia" w:eastAsiaTheme="minorEastAsia"/>
          <w:bCs/>
          <w:color w:val="auto"/>
          <w:sz w:val="28"/>
          <w:szCs w:val="28"/>
        </w:rPr>
        <w:t>（三）在</w:t>
      </w:r>
      <w:r>
        <w:rPr>
          <w:rFonts w:hint="eastAsia" w:cs="宋体" w:asciiTheme="minorEastAsia" w:hAnsiTheme="minorEastAsia" w:eastAsiaTheme="minorEastAsia"/>
          <w:color w:val="auto"/>
          <w:sz w:val="28"/>
          <w:szCs w:val="28"/>
        </w:rPr>
        <w:t>合同履行过程中发生纠纷，双方应友好协商解决。如协商不成，</w:t>
      </w:r>
      <w:r>
        <w:rPr>
          <w:rFonts w:hint="eastAsia" w:cs="宋体" w:asciiTheme="minorEastAsia" w:hAnsiTheme="minorEastAsia" w:eastAsiaTheme="minorEastAsia"/>
          <w:bCs/>
          <w:color w:val="auto"/>
          <w:sz w:val="28"/>
          <w:szCs w:val="28"/>
        </w:rPr>
        <w:t>应提请甲方</w:t>
      </w:r>
      <w:r>
        <w:rPr>
          <w:rFonts w:hint="eastAsia" w:cs="宋体" w:asciiTheme="minorEastAsia" w:hAnsiTheme="minorEastAsia" w:eastAsiaTheme="minorEastAsia"/>
          <w:color w:val="auto"/>
          <w:sz w:val="28"/>
          <w:szCs w:val="28"/>
        </w:rPr>
        <w:t>所在地人民法院诉讼解决。</w:t>
      </w:r>
    </w:p>
    <w:p>
      <w:pPr>
        <w:spacing w:line="560" w:lineRule="exact"/>
        <w:ind w:firstLine="548" w:firstLineChars="196"/>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（四）除不可抗力因素外，不履行或不适当履行</w:t>
      </w:r>
      <w:r>
        <w:rPr>
          <w:rFonts w:hint="eastAsia" w:cs="宋体" w:asciiTheme="minorEastAsia" w:hAnsiTheme="minorEastAsia" w:eastAsiaTheme="minorEastAsia"/>
          <w:bCs/>
          <w:color w:val="auto"/>
          <w:sz w:val="28"/>
          <w:szCs w:val="28"/>
          <w:lang w:val="en-US" w:eastAsia="zh-CN"/>
        </w:rPr>
        <w:t>均</w:t>
      </w:r>
      <w:r>
        <w:rPr>
          <w:rFonts w:hint="eastAsia" w:cs="宋体" w:asciiTheme="minorEastAsia" w:hAnsiTheme="minorEastAsia" w:eastAsiaTheme="minorEastAsia"/>
          <w:bCs/>
          <w:color w:val="auto"/>
          <w:sz w:val="28"/>
          <w:szCs w:val="28"/>
        </w:rPr>
        <w:t>属于违约，违约方应向守约方支付合同金额30%作为违约金，并承担由此造成的相关责任及损失。</w:t>
      </w:r>
    </w:p>
    <w:p>
      <w:pPr>
        <w:spacing w:line="560" w:lineRule="exact"/>
        <w:ind w:firstLine="562" w:firstLineChars="200"/>
        <w:rPr>
          <w:rFonts w:hint="eastAsia" w:cs="宋体" w:asciiTheme="minorEastAsia" w:hAnsiTheme="minorEastAsia" w:eastAsiaTheme="minorEastAsia"/>
          <w:color w:val="auto"/>
          <w:sz w:val="28"/>
          <w:szCs w:val="28"/>
          <w:lang w:val="en-US" w:eastAsia="zh-CN"/>
        </w:rPr>
      </w:pPr>
      <w:r>
        <w:rPr>
          <w:rFonts w:hint="eastAsia" w:cs="宋体" w:asciiTheme="minorEastAsia" w:hAnsiTheme="minorEastAsia" w:eastAsiaTheme="minorEastAsia"/>
          <w:b/>
          <w:color w:val="auto"/>
          <w:sz w:val="28"/>
          <w:szCs w:val="28"/>
          <w:lang w:val="en-US" w:eastAsia="zh-CN"/>
        </w:rPr>
        <w:t>五</w:t>
      </w:r>
      <w:r>
        <w:rPr>
          <w:rFonts w:hint="eastAsia" w:cs="宋体" w:asciiTheme="minorEastAsia" w:hAnsiTheme="minorEastAsia" w:eastAsiaTheme="minorEastAsia"/>
          <w:b/>
          <w:color w:val="auto"/>
          <w:sz w:val="28"/>
          <w:szCs w:val="28"/>
        </w:rPr>
        <w:t>、</w:t>
      </w:r>
      <w:r>
        <w:rPr>
          <w:rFonts w:hint="eastAsia" w:cs="宋体" w:asciiTheme="minorEastAsia" w:hAnsiTheme="minorEastAsia" w:eastAsiaTheme="minorEastAsia"/>
          <w:color w:val="auto"/>
          <w:sz w:val="28"/>
          <w:szCs w:val="28"/>
        </w:rPr>
        <w:t>本合同经双方签字加盖章后生效</w:t>
      </w:r>
      <w:r>
        <w:rPr>
          <w:rFonts w:hint="eastAsia" w:cs="宋体" w:asciiTheme="minorEastAsia" w:hAnsiTheme="minorEastAsia" w:eastAsiaTheme="minorEastAsia"/>
          <w:color w:val="auto"/>
          <w:sz w:val="28"/>
          <w:szCs w:val="28"/>
          <w:lang w:eastAsia="zh-CN"/>
        </w:rPr>
        <w:t>。</w:t>
      </w:r>
      <w:r>
        <w:rPr>
          <w:rFonts w:hint="eastAsia" w:cs="宋体" w:asciiTheme="minorEastAsia" w:hAnsiTheme="minorEastAsia" w:eastAsiaTheme="minorEastAsia"/>
          <w:color w:val="auto"/>
          <w:sz w:val="28"/>
          <w:szCs w:val="28"/>
        </w:rPr>
        <w:t>一式肆份，双方各执贰份，效力</w:t>
      </w:r>
      <w:r>
        <w:rPr>
          <w:rFonts w:hint="eastAsia" w:cs="宋体" w:asciiTheme="minorEastAsia" w:hAnsiTheme="minorEastAsia" w:eastAsiaTheme="minorEastAsia"/>
          <w:color w:val="auto"/>
          <w:sz w:val="28"/>
          <w:szCs w:val="28"/>
          <w:lang w:val="en-US" w:eastAsia="zh-CN"/>
        </w:rPr>
        <w:t>相同。</w:t>
      </w:r>
    </w:p>
    <w:p>
      <w:pPr>
        <w:spacing w:line="560" w:lineRule="exact"/>
        <w:ind w:firstLine="560" w:firstLineChars="200"/>
        <w:jc w:val="center"/>
        <w:rPr>
          <w:rFonts w:hint="eastAsia"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（以下无正文，为签章页）</w:t>
      </w:r>
    </w:p>
    <w:p>
      <w:pPr>
        <w:pStyle w:val="5"/>
        <w:rPr>
          <w:rFonts w:hint="eastAsia" w:cs="宋体" w:asciiTheme="minorEastAsia" w:hAnsiTheme="minorEastAsia" w:eastAsiaTheme="minorEastAsia"/>
          <w:color w:val="auto"/>
          <w:sz w:val="28"/>
          <w:szCs w:val="28"/>
        </w:rPr>
      </w:pPr>
    </w:p>
    <w:tbl>
      <w:tblPr>
        <w:tblStyle w:val="16"/>
        <w:tblW w:w="91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1"/>
        <w:gridCol w:w="1946"/>
        <w:gridCol w:w="2323"/>
        <w:gridCol w:w="1819"/>
        <w:gridCol w:w="22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4" w:hRule="atLeast"/>
        </w:trPr>
        <w:tc>
          <w:tcPr>
            <w:tcW w:w="9147" w:type="dxa"/>
            <w:gridSpan w:val="5"/>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本页无正文，为双方</w:t>
            </w:r>
            <w:r>
              <w:rPr>
                <w:rFonts w:hint="eastAsia" w:cs="宋体" w:asciiTheme="minorEastAsia" w:hAnsiTheme="minorEastAsia" w:eastAsiaTheme="minorEastAsia"/>
                <w:b/>
                <w:color w:val="auto"/>
                <w:sz w:val="28"/>
                <w:szCs w:val="28"/>
              </w:rPr>
              <w:t>签章页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5" w:hRule="atLeast"/>
        </w:trPr>
        <w:tc>
          <w:tcPr>
            <w:tcW w:w="811" w:type="dxa"/>
            <w:vMerge w:val="restart"/>
            <w:vAlign w:val="center"/>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甲方</w:t>
            </w:r>
          </w:p>
        </w:tc>
        <w:tc>
          <w:tcPr>
            <w:tcW w:w="1946" w:type="dxa"/>
            <w:tcBorders>
              <w:right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单位名称</w:t>
            </w:r>
          </w:p>
        </w:tc>
        <w:tc>
          <w:tcPr>
            <w:tcW w:w="6390" w:type="dxa"/>
            <w:gridSpan w:val="3"/>
            <w:tcBorders>
              <w:left w:val="single" w:color="auto" w:sz="4" w:space="0"/>
            </w:tcBorders>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云南天然橡胶产业集团</w:t>
            </w:r>
            <w:r>
              <w:rPr>
                <w:rFonts w:hint="eastAsia" w:cs="宋体" w:asciiTheme="minorEastAsia" w:hAnsiTheme="minorEastAsia" w:eastAsiaTheme="minorEastAsia"/>
                <w:color w:val="auto"/>
                <w:sz w:val="28"/>
                <w:szCs w:val="28"/>
              </w:rPr>
              <w:t>江城有限公司（公章）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3"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法人代表或</w:t>
            </w:r>
          </w:p>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委托代理人</w:t>
            </w:r>
          </w:p>
        </w:tc>
        <w:tc>
          <w:tcPr>
            <w:tcW w:w="6390" w:type="dxa"/>
            <w:gridSpan w:val="3"/>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签字：</w:t>
            </w:r>
          </w:p>
          <w:p>
            <w:pPr>
              <w:adjustRightInd w:val="0"/>
              <w:snapToGrid w:val="0"/>
              <w:rPr>
                <w:rFonts w:cs="宋体" w:asciiTheme="minorEastAsia" w:hAnsiTheme="minorEastAsia" w:eastAsiaTheme="minorEastAsia"/>
                <w:color w:val="auto"/>
                <w:sz w:val="28"/>
                <w:szCs w:val="28"/>
              </w:rPr>
            </w:pPr>
          </w:p>
          <w:p>
            <w:pPr>
              <w:adjustRightInd w:val="0"/>
              <w:snapToGrid w:val="0"/>
              <w:jc w:val="righ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合同联系人</w:t>
            </w:r>
          </w:p>
        </w:tc>
        <w:tc>
          <w:tcPr>
            <w:tcW w:w="2323"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刘怡</w:t>
            </w:r>
          </w:p>
        </w:tc>
        <w:tc>
          <w:tcPr>
            <w:tcW w:w="1819"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联系电话</w:t>
            </w:r>
          </w:p>
        </w:tc>
        <w:tc>
          <w:tcPr>
            <w:tcW w:w="2248"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18387968405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传真</w:t>
            </w:r>
          </w:p>
        </w:tc>
        <w:tc>
          <w:tcPr>
            <w:tcW w:w="2323"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0879-3842033</w:t>
            </w:r>
          </w:p>
        </w:tc>
        <w:tc>
          <w:tcPr>
            <w:tcW w:w="1819"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邮政编码</w:t>
            </w:r>
          </w:p>
        </w:tc>
        <w:tc>
          <w:tcPr>
            <w:tcW w:w="2248"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665907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7"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开户银行</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中国农业银行江城哈尼族彝族自治县支行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5"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账号</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089001040001010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纳税</w:t>
            </w:r>
            <w:r>
              <w:rPr>
                <w:rFonts w:cs="宋体" w:asciiTheme="minorEastAsia" w:hAnsiTheme="minorEastAsia" w:eastAsiaTheme="minorEastAsia"/>
                <w:color w:val="auto"/>
                <w:sz w:val="28"/>
                <w:szCs w:val="28"/>
              </w:rPr>
              <w:t>人登记号</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91530826918492301W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4" w:hRule="atLeast"/>
        </w:trPr>
        <w:tc>
          <w:tcPr>
            <w:tcW w:w="811" w:type="dxa"/>
            <w:vMerge w:val="continue"/>
            <w:tcBorders>
              <w:bottom w:val="single" w:color="auto" w:sz="4" w:space="0"/>
            </w:tcBorders>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单位地址</w:t>
            </w:r>
          </w:p>
        </w:tc>
        <w:tc>
          <w:tcPr>
            <w:tcW w:w="6390" w:type="dxa"/>
            <w:gridSpan w:val="3"/>
            <w:tcBorders>
              <w:top w:val="single" w:color="auto" w:sz="4" w:space="0"/>
              <w:bottom w:val="single" w:color="auto" w:sz="4" w:space="0"/>
            </w:tcBorders>
            <w:vAlign w:val="center"/>
          </w:tcPr>
          <w:p>
            <w:pPr>
              <w:adjustRightInd w:val="0"/>
              <w:snapToGrid w:val="0"/>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云南省普洱市江城哈尼族彝族自治县曲水镇整康坝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0" w:hRule="atLeast"/>
        </w:trPr>
        <w:tc>
          <w:tcPr>
            <w:tcW w:w="811" w:type="dxa"/>
            <w:vMerge w:val="restart"/>
            <w:tcBorders>
              <w:top w:val="single" w:color="auto" w:sz="4" w:space="0"/>
            </w:tcBorders>
            <w:vAlign w:val="center"/>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乙方</w:t>
            </w: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单位名称</w:t>
            </w:r>
          </w:p>
        </w:tc>
        <w:tc>
          <w:tcPr>
            <w:tcW w:w="6390" w:type="dxa"/>
            <w:gridSpan w:val="3"/>
            <w:tcBorders>
              <w:top w:val="single" w:color="auto" w:sz="4" w:space="0"/>
            </w:tcBorders>
            <w:vAlign w:val="center"/>
          </w:tcPr>
          <w:p>
            <w:pPr>
              <w:adjustRightInd w:val="0"/>
              <w:snapToGrid w:val="0"/>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11"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法人代表或</w:t>
            </w:r>
          </w:p>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委托代理人</w:t>
            </w:r>
          </w:p>
        </w:tc>
        <w:tc>
          <w:tcPr>
            <w:tcW w:w="6390" w:type="dxa"/>
            <w:gridSpan w:val="3"/>
            <w:tcBorders>
              <w:top w:val="single" w:color="auto" w:sz="4" w:space="0"/>
            </w:tcBorders>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签字：</w:t>
            </w:r>
          </w:p>
          <w:p>
            <w:pPr>
              <w:adjustRightInd w:val="0"/>
              <w:snapToGrid w:val="0"/>
              <w:rPr>
                <w:rFonts w:cs="宋体" w:asciiTheme="minorEastAsia" w:hAnsiTheme="minorEastAsia" w:eastAsiaTheme="minorEastAsia"/>
                <w:color w:val="auto"/>
                <w:sz w:val="28"/>
                <w:szCs w:val="28"/>
              </w:rPr>
            </w:pPr>
          </w:p>
          <w:p>
            <w:pPr>
              <w:adjustRightInd w:val="0"/>
              <w:snapToGrid w:val="0"/>
              <w:spacing w:line="560" w:lineRule="exact"/>
              <w:jc w:val="righ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7"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合同联系人</w:t>
            </w:r>
          </w:p>
        </w:tc>
        <w:tc>
          <w:tcPr>
            <w:tcW w:w="2323"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c>
          <w:tcPr>
            <w:tcW w:w="1819"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联系电话</w:t>
            </w:r>
          </w:p>
        </w:tc>
        <w:tc>
          <w:tcPr>
            <w:tcW w:w="2248"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8"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传真</w:t>
            </w:r>
          </w:p>
        </w:tc>
        <w:tc>
          <w:tcPr>
            <w:tcW w:w="2323"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c>
          <w:tcPr>
            <w:tcW w:w="1819"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邮政编码</w:t>
            </w:r>
          </w:p>
        </w:tc>
        <w:tc>
          <w:tcPr>
            <w:tcW w:w="2248"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4"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开户银行</w:t>
            </w:r>
          </w:p>
        </w:tc>
        <w:tc>
          <w:tcPr>
            <w:tcW w:w="6390" w:type="dxa"/>
            <w:gridSpan w:val="3"/>
            <w:vAlign w:val="center"/>
          </w:tcPr>
          <w:p>
            <w:pPr>
              <w:adjustRightInd w:val="0"/>
              <w:snapToGrid w:val="0"/>
              <w:spacing w:line="560" w:lineRule="exact"/>
              <w:jc w:val="left"/>
              <w:rPr>
                <w:rFonts w:hint="default" w:cs="宋体" w:asciiTheme="minorEastAsia" w:hAnsiTheme="minorEastAsia" w:eastAsiaTheme="minorEastAsia"/>
                <w:color w:val="auto"/>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账号</w:t>
            </w:r>
          </w:p>
        </w:tc>
        <w:tc>
          <w:tcPr>
            <w:tcW w:w="6390" w:type="dxa"/>
            <w:gridSpan w:val="3"/>
            <w:vAlign w:val="center"/>
          </w:tcPr>
          <w:p>
            <w:pPr>
              <w:adjustRightInd w:val="0"/>
              <w:snapToGrid w:val="0"/>
              <w:spacing w:line="560" w:lineRule="exact"/>
              <w:jc w:val="left"/>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5"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纳税</w:t>
            </w:r>
            <w:r>
              <w:rPr>
                <w:rFonts w:cs="宋体" w:asciiTheme="minorEastAsia" w:hAnsiTheme="minorEastAsia" w:eastAsiaTheme="minorEastAsia"/>
                <w:color w:val="auto"/>
                <w:sz w:val="28"/>
                <w:szCs w:val="28"/>
              </w:rPr>
              <w:t>人登记号</w:t>
            </w:r>
          </w:p>
        </w:tc>
        <w:tc>
          <w:tcPr>
            <w:tcW w:w="6390" w:type="dxa"/>
            <w:gridSpan w:val="3"/>
            <w:tcBorders>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8" w:hRule="atLeast"/>
        </w:trPr>
        <w:tc>
          <w:tcPr>
            <w:tcW w:w="811" w:type="dxa"/>
            <w:vMerge w:val="continue"/>
            <w:tcBorders>
              <w:bottom w:val="single" w:color="auto" w:sz="4" w:space="0"/>
            </w:tcBorders>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单位地址</w:t>
            </w:r>
          </w:p>
        </w:tc>
        <w:tc>
          <w:tcPr>
            <w:tcW w:w="6390" w:type="dxa"/>
            <w:gridSpan w:val="3"/>
            <w:tcBorders>
              <w:top w:val="single" w:color="auto" w:sz="4" w:space="0"/>
            </w:tcBorders>
            <w:vAlign w:val="center"/>
          </w:tcPr>
          <w:p>
            <w:pPr>
              <w:adjustRightInd w:val="0"/>
              <w:snapToGrid w:val="0"/>
              <w:jc w:val="left"/>
              <w:rPr>
                <w:rFonts w:cs="宋体" w:asciiTheme="minorEastAsia" w:hAnsiTheme="minorEastAsia" w:eastAsiaTheme="minorEastAsia"/>
                <w:color w:val="auto"/>
                <w:sz w:val="28"/>
                <w:szCs w:val="28"/>
              </w:rPr>
            </w:pPr>
          </w:p>
        </w:tc>
      </w:tr>
    </w:tbl>
    <w:p>
      <w:pPr>
        <w:pStyle w:val="5"/>
        <w:rPr>
          <w:rFonts w:hint="eastAsia" w:cs="宋体" w:asciiTheme="minorEastAsia" w:hAnsiTheme="minorEastAsia" w:eastAsiaTheme="minorEastAsia"/>
          <w:b/>
          <w:bCs/>
          <w:color w:val="auto"/>
          <w:sz w:val="28"/>
          <w:szCs w:val="28"/>
        </w:rPr>
      </w:pPr>
    </w:p>
    <w:p>
      <w:pPr>
        <w:rPr>
          <w:rFonts w:hint="eastAsia" w:cs="宋体" w:asciiTheme="minorEastAsia" w:hAnsiTheme="minorEastAsia" w:eastAsiaTheme="minorEastAsia"/>
          <w:b/>
          <w:bCs/>
          <w:color w:val="auto"/>
          <w:sz w:val="28"/>
          <w:szCs w:val="28"/>
        </w:rPr>
      </w:pPr>
    </w:p>
    <w:bookmarkEnd w:id="10"/>
    <w:p>
      <w:pPr>
        <w:pStyle w:val="13"/>
        <w:rPr>
          <w:color w:val="auto"/>
        </w:rPr>
      </w:pPr>
      <w:bookmarkStart w:id="12" w:name="_Toc10115"/>
      <w:bookmarkStart w:id="13" w:name="_Toc482969335"/>
      <w:r>
        <w:rPr>
          <w:rFonts w:hint="eastAsia"/>
          <w:color w:val="auto"/>
          <w:lang w:val="en-US" w:eastAsia="zh-CN"/>
        </w:rPr>
        <w:t>第</w:t>
      </w:r>
      <w:r>
        <w:rPr>
          <w:rFonts w:hint="eastAsia"/>
          <w:color w:val="auto"/>
        </w:rPr>
        <w:t xml:space="preserve">六章  </w:t>
      </w:r>
      <w:r>
        <w:rPr>
          <w:rFonts w:hint="eastAsia"/>
          <w:color w:val="auto"/>
          <w:lang w:eastAsia="zh-CN"/>
        </w:rPr>
        <w:t>谈判</w:t>
      </w:r>
      <w:r>
        <w:rPr>
          <w:rFonts w:hint="eastAsia"/>
          <w:color w:val="auto"/>
        </w:rPr>
        <w:t>申请文件格式</w:t>
      </w:r>
      <w:bookmarkEnd w:id="12"/>
      <w:bookmarkEnd w:id="13"/>
    </w:p>
    <w:p>
      <w:pPr>
        <w:rPr>
          <w:color w:val="auto"/>
        </w:rPr>
      </w:pPr>
    </w:p>
    <w:p>
      <w:pPr>
        <w:spacing w:line="360" w:lineRule="auto"/>
        <w:jc w:val="center"/>
        <w:rPr>
          <w:rFonts w:cs="宋体"/>
          <w:b/>
          <w:bCs/>
          <w:color w:val="auto"/>
          <w:sz w:val="56"/>
          <w:szCs w:val="56"/>
        </w:rPr>
      </w:pPr>
      <w:r>
        <w:rPr>
          <w:rFonts w:hint="eastAsia" w:cs="宋体"/>
          <w:b/>
          <w:bCs/>
          <w:color w:val="auto"/>
          <w:sz w:val="56"/>
          <w:szCs w:val="56"/>
          <w:lang w:eastAsia="zh-CN"/>
        </w:rPr>
        <w:t>谈判</w:t>
      </w:r>
      <w:r>
        <w:rPr>
          <w:rFonts w:hint="eastAsia" w:cs="宋体"/>
          <w:b/>
          <w:bCs/>
          <w:color w:val="auto"/>
          <w:sz w:val="56"/>
          <w:szCs w:val="56"/>
        </w:rPr>
        <w:t>申请文件</w:t>
      </w:r>
    </w:p>
    <w:p>
      <w:pPr>
        <w:spacing w:line="360" w:lineRule="auto"/>
        <w:jc w:val="center"/>
        <w:rPr>
          <w:b/>
          <w:bCs/>
          <w:color w:val="auto"/>
          <w:sz w:val="48"/>
          <w:szCs w:val="48"/>
        </w:rPr>
      </w:pPr>
    </w:p>
    <w:p>
      <w:pPr>
        <w:jc w:val="center"/>
        <w:rPr>
          <w:rFonts w:hint="eastAsia"/>
          <w:color w:val="auto"/>
          <w:sz w:val="28"/>
          <w:szCs w:val="32"/>
          <w:lang w:val="en-US" w:eastAsia="zh-CN"/>
        </w:rPr>
      </w:pPr>
      <w:r>
        <w:rPr>
          <w:rFonts w:hint="eastAsia"/>
          <w:color w:val="auto"/>
          <w:sz w:val="28"/>
          <w:szCs w:val="32"/>
        </w:rPr>
        <w:t>项目名称：</w:t>
      </w:r>
      <w:r>
        <w:rPr>
          <w:rFonts w:hint="eastAsia"/>
          <w:color w:val="auto"/>
          <w:sz w:val="28"/>
          <w:szCs w:val="32"/>
          <w:lang w:val="en-US" w:eastAsia="zh-CN"/>
        </w:rPr>
        <w:t>云南天然橡胶产业集团江城有限公司</w:t>
      </w:r>
    </w:p>
    <w:p>
      <w:pPr>
        <w:jc w:val="center"/>
        <w:rPr>
          <w:rFonts w:hint="eastAsia"/>
          <w:color w:val="auto"/>
          <w:sz w:val="28"/>
          <w:szCs w:val="32"/>
          <w:lang w:val="en-US" w:eastAsia="zh-CN"/>
        </w:rPr>
      </w:pPr>
      <w:r>
        <w:rPr>
          <w:rFonts w:hint="eastAsia"/>
          <w:color w:val="auto"/>
          <w:sz w:val="28"/>
          <w:szCs w:val="32"/>
          <w:lang w:val="en-US" w:eastAsia="zh-CN"/>
        </w:rPr>
        <w:t>农家肥（牛粪）采购项目</w:t>
      </w:r>
    </w:p>
    <w:p>
      <w:pPr>
        <w:pStyle w:val="2"/>
      </w:pPr>
    </w:p>
    <w:p>
      <w:pPr>
        <w:jc w:val="center"/>
        <w:rPr>
          <w:rFonts w:hint="default"/>
          <w:color w:val="auto"/>
          <w:sz w:val="28"/>
          <w:szCs w:val="32"/>
          <w:lang w:val="en-US"/>
        </w:rPr>
      </w:pPr>
      <w:r>
        <w:rPr>
          <w:rFonts w:hint="eastAsia"/>
          <w:color w:val="auto"/>
          <w:sz w:val="28"/>
          <w:szCs w:val="32"/>
          <w:lang w:val="en-US" w:eastAsia="zh-CN"/>
        </w:rPr>
        <w:t>项目编号：YJJCWZ006</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spacing w:line="480" w:lineRule="auto"/>
        <w:ind w:firstLine="960" w:firstLineChars="400"/>
        <w:jc w:val="left"/>
        <w:rPr>
          <w:color w:val="auto"/>
          <w:sz w:val="24"/>
          <w:szCs w:val="24"/>
          <w:u w:val="single"/>
        </w:rPr>
      </w:pPr>
      <w:r>
        <w:rPr>
          <w:rFonts w:hint="eastAsia" w:cs="宋体"/>
          <w:color w:val="auto"/>
          <w:sz w:val="24"/>
          <w:szCs w:val="24"/>
        </w:rPr>
        <w:t>供应商名称：</w:t>
      </w:r>
      <w:r>
        <w:rPr>
          <w:rFonts w:hint="eastAsia" w:cs="宋体"/>
          <w:color w:val="auto"/>
          <w:sz w:val="24"/>
          <w:szCs w:val="24"/>
          <w:u w:val="single"/>
        </w:rPr>
        <w:t xml:space="preserve">                              </w:t>
      </w:r>
    </w:p>
    <w:p>
      <w:pPr>
        <w:spacing w:line="480" w:lineRule="auto"/>
        <w:ind w:firstLine="960" w:firstLineChars="400"/>
        <w:jc w:val="left"/>
        <w:rPr>
          <w:rFonts w:cs="宋体"/>
          <w:color w:val="auto"/>
          <w:sz w:val="24"/>
          <w:szCs w:val="24"/>
        </w:rPr>
      </w:pPr>
    </w:p>
    <w:p>
      <w:pPr>
        <w:spacing w:line="480" w:lineRule="auto"/>
        <w:ind w:firstLine="960" w:firstLineChars="400"/>
        <w:jc w:val="left"/>
        <w:rPr>
          <w:color w:val="auto"/>
          <w:sz w:val="24"/>
          <w:szCs w:val="24"/>
          <w:u w:val="single"/>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ind w:firstLine="960" w:firstLineChars="400"/>
        <w:jc w:val="left"/>
        <w:rPr>
          <w:rFonts w:cs="宋体"/>
          <w:color w:val="auto"/>
          <w:sz w:val="24"/>
          <w:szCs w:val="24"/>
        </w:rPr>
      </w:pPr>
    </w:p>
    <w:p>
      <w:pPr>
        <w:spacing w:line="480" w:lineRule="auto"/>
        <w:ind w:firstLine="960" w:firstLineChars="400"/>
        <w:jc w:val="left"/>
        <w:rPr>
          <w:color w:val="auto"/>
          <w:sz w:val="24"/>
          <w:szCs w:val="24"/>
        </w:rPr>
      </w:pPr>
      <w:r>
        <w:rPr>
          <w:rFonts w:hint="eastAsia" w:cs="宋体"/>
          <w:color w:val="auto"/>
          <w:sz w:val="24"/>
          <w:szCs w:val="24"/>
        </w:rPr>
        <w:t>日期：   年    月      日</w:t>
      </w:r>
    </w:p>
    <w:p>
      <w:pPr>
        <w:widowControl/>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一、竞争性谈判回函</w:t>
      </w:r>
    </w:p>
    <w:p>
      <w:pPr>
        <w:spacing w:line="360" w:lineRule="auto"/>
        <w:jc w:val="left"/>
        <w:rPr>
          <w:rFonts w:hint="eastAsia" w:eastAsia="宋体" w:cs="宋体"/>
          <w:color w:val="auto"/>
          <w:sz w:val="24"/>
          <w:szCs w:val="24"/>
          <w:lang w:eastAsia="zh-CN"/>
        </w:rPr>
      </w:pPr>
      <w:r>
        <w:rPr>
          <w:rFonts w:hint="eastAsia" w:cs="宋体"/>
          <w:color w:val="auto"/>
          <w:sz w:val="24"/>
          <w:szCs w:val="24"/>
        </w:rPr>
        <w:t>致：</w:t>
      </w:r>
      <w:r>
        <w:rPr>
          <w:rFonts w:hint="eastAsia" w:cs="宋体"/>
          <w:color w:val="auto"/>
          <w:sz w:val="24"/>
          <w:szCs w:val="24"/>
          <w:u w:val="single"/>
          <w:lang w:eastAsia="zh-CN"/>
        </w:rPr>
        <w:t>云南天然橡胶产业集团江城有限公司</w:t>
      </w:r>
    </w:p>
    <w:p>
      <w:pPr>
        <w:spacing w:line="360" w:lineRule="auto"/>
        <w:jc w:val="left"/>
        <w:rPr>
          <w:color w:val="auto"/>
          <w:sz w:val="24"/>
          <w:szCs w:val="24"/>
        </w:rPr>
      </w:pPr>
    </w:p>
    <w:p>
      <w:pPr>
        <w:spacing w:line="360" w:lineRule="auto"/>
        <w:ind w:left="10" w:firstLine="619" w:firstLineChars="258"/>
        <w:rPr>
          <w:rFonts w:cs="宋体"/>
          <w:color w:val="auto"/>
          <w:sz w:val="24"/>
          <w:szCs w:val="24"/>
        </w:rPr>
      </w:pPr>
      <w:r>
        <w:rPr>
          <w:rFonts w:hint="eastAsia" w:cs="宋体"/>
          <w:color w:val="auto"/>
          <w:sz w:val="24"/>
          <w:szCs w:val="24"/>
        </w:rPr>
        <w:t>经研究，我方决定参加</w:t>
      </w:r>
      <w:r>
        <w:rPr>
          <w:rFonts w:hint="eastAsia" w:cs="宋体"/>
          <w:color w:val="auto"/>
          <w:sz w:val="24"/>
          <w:szCs w:val="24"/>
          <w:lang w:eastAsia="zh-CN"/>
        </w:rPr>
        <w:t>云南天然橡胶产业集团江城有限公司</w:t>
      </w:r>
      <w:r>
        <w:rPr>
          <w:rFonts w:hint="eastAsia" w:cs="宋体"/>
          <w:color w:val="auto"/>
          <w:sz w:val="24"/>
          <w:szCs w:val="24"/>
        </w:rPr>
        <w:t>“</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项目名称1</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u w:val="single"/>
        </w:rPr>
        <w:t>”</w:t>
      </w:r>
      <w:r>
        <w:rPr>
          <w:rFonts w:hint="eastAsia" w:cs="宋体"/>
          <w:color w:val="auto"/>
          <w:sz w:val="24"/>
          <w:szCs w:val="24"/>
        </w:rPr>
        <w:t>采购项目（项目编号：</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采购计划_编号</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rPr>
        <w:t>）的竞争性谈判，并提交</w:t>
      </w:r>
      <w:r>
        <w:rPr>
          <w:rFonts w:hint="eastAsia" w:cs="宋体"/>
          <w:color w:val="auto"/>
          <w:sz w:val="24"/>
          <w:szCs w:val="24"/>
          <w:lang w:eastAsia="zh-CN"/>
        </w:rPr>
        <w:t>谈判</w:t>
      </w:r>
      <w:r>
        <w:rPr>
          <w:rFonts w:hint="eastAsia" w:cs="宋体"/>
          <w:color w:val="auto"/>
          <w:sz w:val="24"/>
          <w:szCs w:val="24"/>
        </w:rPr>
        <w:t>申请文件。为此，我方郑重声明以下并负法律责任：</w:t>
      </w:r>
    </w:p>
    <w:p>
      <w:pPr>
        <w:spacing w:line="360" w:lineRule="auto"/>
        <w:ind w:firstLine="480" w:firstLineChars="200"/>
        <w:jc w:val="left"/>
        <w:rPr>
          <w:rFonts w:cs="宋体"/>
          <w:color w:val="auto"/>
          <w:sz w:val="24"/>
          <w:szCs w:val="24"/>
        </w:rPr>
      </w:pPr>
      <w:r>
        <w:rPr>
          <w:rFonts w:cs="宋体"/>
          <w:color w:val="auto"/>
          <w:sz w:val="24"/>
          <w:szCs w:val="24"/>
        </w:rPr>
        <w:t>1.</w:t>
      </w:r>
      <w:r>
        <w:rPr>
          <w:rFonts w:hint="eastAsia" w:cs="宋体"/>
          <w:color w:val="auto"/>
          <w:sz w:val="24"/>
          <w:szCs w:val="24"/>
        </w:rPr>
        <w:t xml:space="preserve"> 我方提交的</w:t>
      </w:r>
      <w:r>
        <w:rPr>
          <w:rFonts w:hint="eastAsia" w:cs="宋体"/>
          <w:color w:val="auto"/>
          <w:sz w:val="24"/>
          <w:szCs w:val="24"/>
          <w:lang w:eastAsia="zh-CN"/>
        </w:rPr>
        <w:t>谈判</w:t>
      </w:r>
      <w:r>
        <w:rPr>
          <w:rFonts w:hint="eastAsia" w:cs="宋体"/>
          <w:color w:val="auto"/>
          <w:sz w:val="24"/>
          <w:szCs w:val="24"/>
        </w:rPr>
        <w:t>申请文件正本壹份，副本壹份；</w:t>
      </w:r>
    </w:p>
    <w:p>
      <w:pPr>
        <w:spacing w:line="360" w:lineRule="auto"/>
        <w:ind w:firstLine="480" w:firstLineChars="200"/>
        <w:jc w:val="left"/>
        <w:rPr>
          <w:rFonts w:cs="宋体"/>
          <w:color w:val="auto"/>
          <w:sz w:val="24"/>
          <w:szCs w:val="24"/>
        </w:rPr>
      </w:pPr>
      <w:r>
        <w:rPr>
          <w:rFonts w:cs="宋体"/>
          <w:color w:val="auto"/>
          <w:sz w:val="24"/>
          <w:szCs w:val="24"/>
        </w:rPr>
        <w:t>2.</w:t>
      </w:r>
      <w:r>
        <w:rPr>
          <w:rFonts w:hint="eastAsia" w:cs="宋体"/>
          <w:color w:val="auto"/>
          <w:sz w:val="24"/>
          <w:szCs w:val="24"/>
        </w:rPr>
        <w:t xml:space="preserve"> 我方保证所递交的</w:t>
      </w:r>
      <w:r>
        <w:rPr>
          <w:rFonts w:hint="eastAsia" w:cs="宋体"/>
          <w:color w:val="auto"/>
          <w:sz w:val="24"/>
          <w:szCs w:val="24"/>
          <w:lang w:eastAsia="zh-CN"/>
        </w:rPr>
        <w:t>谈判</w:t>
      </w:r>
      <w:r>
        <w:rPr>
          <w:rFonts w:hint="eastAsia" w:cs="宋体"/>
          <w:color w:val="auto"/>
          <w:sz w:val="24"/>
          <w:szCs w:val="24"/>
        </w:rPr>
        <w:t>申请文件及所提供的全部资料真实、准确、完整；</w:t>
      </w:r>
    </w:p>
    <w:p>
      <w:pPr>
        <w:spacing w:line="360" w:lineRule="auto"/>
        <w:ind w:firstLine="480" w:firstLineChars="200"/>
        <w:rPr>
          <w:rFonts w:ascii="宋体" w:hAnsi="宋体" w:cs="宋体"/>
          <w:bCs/>
          <w:color w:val="auto"/>
          <w:sz w:val="24"/>
          <w:szCs w:val="24"/>
        </w:rPr>
      </w:pPr>
      <w:r>
        <w:rPr>
          <w:rFonts w:cs="宋体"/>
          <w:color w:val="auto"/>
          <w:sz w:val="24"/>
          <w:szCs w:val="24"/>
        </w:rPr>
        <w:t xml:space="preserve">3. </w:t>
      </w:r>
      <w:r>
        <w:rPr>
          <w:rFonts w:hint="eastAsia" w:cs="宋体"/>
          <w:color w:val="auto"/>
          <w:sz w:val="24"/>
          <w:szCs w:val="24"/>
        </w:rPr>
        <w:t>我方保证完全符合贵方在竞争性谈判文件中提出的“</w:t>
      </w:r>
      <w:r>
        <w:rPr>
          <w:rFonts w:hint="eastAsia" w:ascii="宋体" w:hAnsi="宋体" w:cs="宋体"/>
          <w:bCs/>
          <w:color w:val="auto"/>
          <w:sz w:val="24"/>
          <w:szCs w:val="24"/>
        </w:rPr>
        <w:t>供应商资格要求”；</w:t>
      </w:r>
    </w:p>
    <w:p>
      <w:pPr>
        <w:spacing w:line="360" w:lineRule="auto"/>
        <w:ind w:firstLine="480" w:firstLineChars="200"/>
        <w:jc w:val="left"/>
        <w:rPr>
          <w:rFonts w:cs="宋体"/>
          <w:color w:val="auto"/>
          <w:sz w:val="24"/>
          <w:szCs w:val="24"/>
        </w:rPr>
      </w:pPr>
      <w:r>
        <w:rPr>
          <w:rFonts w:hint="eastAsia" w:cs="宋体"/>
          <w:color w:val="auto"/>
          <w:sz w:val="24"/>
          <w:szCs w:val="24"/>
        </w:rPr>
        <w:t>4. 我方保证本次递交的法定代表人授权谈判委托书真实有效；</w:t>
      </w:r>
    </w:p>
    <w:p>
      <w:pPr>
        <w:spacing w:line="360" w:lineRule="auto"/>
        <w:ind w:firstLine="480" w:firstLineChars="200"/>
        <w:jc w:val="left"/>
        <w:rPr>
          <w:rFonts w:cs="宋体"/>
          <w:color w:val="auto"/>
          <w:sz w:val="24"/>
          <w:szCs w:val="24"/>
        </w:rPr>
      </w:pPr>
      <w:r>
        <w:rPr>
          <w:rFonts w:hint="eastAsia" w:cs="宋体"/>
          <w:color w:val="auto"/>
          <w:sz w:val="24"/>
          <w:szCs w:val="24"/>
        </w:rPr>
        <w:t>5. 如果我方在本次谈判中与贵方就谈判事项达成一致意见并在谈判结果确认文件上签字确认，我方将按照双方确认的谈判结果，在谈判文件规定时限内与贵方签订合同；</w:t>
      </w:r>
    </w:p>
    <w:p>
      <w:pPr>
        <w:spacing w:line="360" w:lineRule="auto"/>
        <w:ind w:firstLine="480" w:firstLineChars="200"/>
        <w:jc w:val="left"/>
        <w:rPr>
          <w:rFonts w:cs="宋体"/>
          <w:color w:val="auto"/>
          <w:sz w:val="24"/>
          <w:szCs w:val="24"/>
        </w:rPr>
      </w:pPr>
      <w:r>
        <w:rPr>
          <w:rFonts w:hint="eastAsia" w:cs="宋体"/>
          <w:color w:val="auto"/>
          <w:sz w:val="24"/>
          <w:szCs w:val="24"/>
        </w:rPr>
        <w:t>6</w:t>
      </w:r>
      <w:r>
        <w:rPr>
          <w:rFonts w:cs="宋体"/>
          <w:color w:val="auto"/>
          <w:sz w:val="24"/>
          <w:szCs w:val="24"/>
        </w:rPr>
        <w:t>.</w:t>
      </w:r>
      <w:r>
        <w:rPr>
          <w:rFonts w:hint="eastAsia" w:cs="宋体"/>
          <w:color w:val="auto"/>
          <w:sz w:val="24"/>
          <w:szCs w:val="24"/>
        </w:rPr>
        <w:t xml:space="preserve"> 我方保证遵守《中华人民共和国</w:t>
      </w:r>
      <w:r>
        <w:rPr>
          <w:rFonts w:hint="eastAsia" w:cs="宋体"/>
          <w:color w:val="auto"/>
          <w:sz w:val="24"/>
          <w:szCs w:val="24"/>
          <w:lang w:eastAsia="zh-CN"/>
        </w:rPr>
        <w:t>民法典</w:t>
      </w:r>
      <w:r>
        <w:rPr>
          <w:rFonts w:hint="eastAsia" w:cs="宋体"/>
          <w:color w:val="auto"/>
          <w:sz w:val="24"/>
          <w:szCs w:val="24"/>
        </w:rPr>
        <w:t>》，并按合同履行自己的全部责任；</w:t>
      </w:r>
    </w:p>
    <w:p>
      <w:pPr>
        <w:spacing w:line="360" w:lineRule="auto"/>
        <w:ind w:firstLine="480" w:firstLineChars="200"/>
        <w:jc w:val="left"/>
        <w:rPr>
          <w:color w:val="auto"/>
          <w:sz w:val="24"/>
          <w:szCs w:val="24"/>
        </w:rPr>
      </w:pPr>
      <w:r>
        <w:rPr>
          <w:rFonts w:hint="eastAsia" w:cs="宋体"/>
          <w:color w:val="auto"/>
          <w:sz w:val="24"/>
          <w:szCs w:val="24"/>
        </w:rPr>
        <w:t>7</w:t>
      </w:r>
      <w:r>
        <w:rPr>
          <w:rFonts w:cs="宋体"/>
          <w:color w:val="auto"/>
          <w:sz w:val="24"/>
          <w:szCs w:val="24"/>
        </w:rPr>
        <w:t>.</w:t>
      </w:r>
      <w:r>
        <w:rPr>
          <w:rFonts w:hint="eastAsia" w:cs="宋体"/>
          <w:color w:val="auto"/>
          <w:sz w:val="24"/>
          <w:szCs w:val="24"/>
        </w:rPr>
        <w:t xml:space="preserve"> 我方同意遵守贵方对本项目所做的有关规定；</w:t>
      </w:r>
    </w:p>
    <w:p>
      <w:pPr>
        <w:spacing w:line="360" w:lineRule="auto"/>
        <w:ind w:firstLine="480" w:firstLineChars="200"/>
        <w:jc w:val="left"/>
        <w:rPr>
          <w:color w:val="auto"/>
          <w:sz w:val="24"/>
          <w:szCs w:val="24"/>
        </w:rPr>
      </w:pPr>
      <w:r>
        <w:rPr>
          <w:rFonts w:hint="eastAsia"/>
          <w:color w:val="auto"/>
          <w:sz w:val="24"/>
          <w:szCs w:val="24"/>
        </w:rPr>
        <w:t>8</w:t>
      </w:r>
      <w:r>
        <w:rPr>
          <w:color w:val="auto"/>
          <w:sz w:val="24"/>
          <w:szCs w:val="24"/>
        </w:rPr>
        <w:t>.</w:t>
      </w:r>
      <w:r>
        <w:rPr>
          <w:rFonts w:hint="eastAsia"/>
          <w:color w:val="auto"/>
          <w:sz w:val="24"/>
          <w:szCs w:val="24"/>
        </w:rPr>
        <w:t xml:space="preserve"> </w:t>
      </w:r>
      <w:r>
        <w:rPr>
          <w:rFonts w:hint="eastAsia" w:cs="宋体"/>
          <w:color w:val="auto"/>
          <w:sz w:val="24"/>
          <w:szCs w:val="24"/>
        </w:rPr>
        <w:t>我方若未成为成交供应商，贵方有权不做任何解释；</w:t>
      </w:r>
    </w:p>
    <w:p>
      <w:pPr>
        <w:spacing w:line="360" w:lineRule="auto"/>
        <w:jc w:val="left"/>
        <w:rPr>
          <w:color w:val="auto"/>
          <w:sz w:val="24"/>
          <w:szCs w:val="24"/>
        </w:rPr>
      </w:pPr>
    </w:p>
    <w:p>
      <w:pPr>
        <w:spacing w:line="480" w:lineRule="auto"/>
        <w:ind w:firstLine="480" w:firstLineChars="200"/>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hint="eastAsia" w:cs="宋体"/>
          <w:color w:val="auto"/>
          <w:sz w:val="24"/>
          <w:szCs w:val="24"/>
        </w:rPr>
        <w:t>（盖单位公章）</w:t>
      </w:r>
    </w:p>
    <w:p>
      <w:pPr>
        <w:spacing w:line="360" w:lineRule="auto"/>
        <w:ind w:firstLine="480" w:firstLineChars="200"/>
        <w:jc w:val="left"/>
        <w:rPr>
          <w:color w:val="auto"/>
          <w:sz w:val="24"/>
          <w:szCs w:val="24"/>
          <w:u w:val="single"/>
        </w:rPr>
      </w:pPr>
      <w:r>
        <w:rPr>
          <w:rFonts w:hint="eastAsia" w:cs="宋体"/>
          <w:color w:val="auto"/>
          <w:sz w:val="24"/>
          <w:szCs w:val="24"/>
        </w:rPr>
        <w:t>法定代表人或其授权委托代理人：</w:t>
      </w:r>
    </w:p>
    <w:p>
      <w:pPr>
        <w:spacing w:line="360" w:lineRule="auto"/>
        <w:ind w:firstLine="480" w:firstLineChars="200"/>
        <w:jc w:val="left"/>
        <w:rPr>
          <w:color w:val="auto"/>
          <w:sz w:val="24"/>
          <w:szCs w:val="24"/>
          <w:u w:val="single"/>
        </w:rPr>
      </w:pPr>
      <w:r>
        <w:rPr>
          <w:rFonts w:hint="eastAsia" w:cs="宋体"/>
          <w:color w:val="auto"/>
          <w:sz w:val="24"/>
          <w:szCs w:val="24"/>
        </w:rPr>
        <w:t>地址：</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 xml:space="preserve">邮政编码： </w:t>
      </w:r>
    </w:p>
    <w:p>
      <w:pPr>
        <w:spacing w:line="360" w:lineRule="auto"/>
        <w:ind w:firstLine="480" w:firstLineChars="200"/>
        <w:jc w:val="left"/>
        <w:rPr>
          <w:color w:val="auto"/>
          <w:sz w:val="24"/>
          <w:szCs w:val="24"/>
          <w:u w:val="single"/>
        </w:rPr>
      </w:pPr>
      <w:r>
        <w:rPr>
          <w:rFonts w:hint="eastAsia" w:cs="宋体"/>
          <w:color w:val="auto"/>
          <w:sz w:val="24"/>
          <w:szCs w:val="24"/>
        </w:rPr>
        <w:t>电话：</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传真：</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开户名称：</w:t>
      </w:r>
      <w:r>
        <w:rPr>
          <w:rFonts w:hint="eastAsia"/>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开户银行：</w:t>
      </w:r>
      <w:r>
        <w:rPr>
          <w:rFonts w:hint="eastAsia"/>
          <w:color w:val="auto"/>
          <w:sz w:val="24"/>
        </w:rPr>
        <w:t xml:space="preserve"> </w:t>
      </w:r>
    </w:p>
    <w:p>
      <w:pPr>
        <w:spacing w:line="360" w:lineRule="auto"/>
        <w:ind w:firstLine="480" w:firstLineChars="200"/>
        <w:jc w:val="left"/>
        <w:rPr>
          <w:color w:val="auto"/>
          <w:sz w:val="24"/>
        </w:rPr>
      </w:pPr>
      <w:r>
        <w:rPr>
          <w:rFonts w:hint="eastAsia" w:cs="宋体"/>
          <w:color w:val="auto"/>
          <w:sz w:val="24"/>
          <w:szCs w:val="24"/>
        </w:rPr>
        <w:t>账号：</w:t>
      </w:r>
      <w:r>
        <w:rPr>
          <w:rFonts w:hint="eastAsia"/>
          <w:color w:val="auto"/>
          <w:sz w:val="24"/>
        </w:rPr>
        <w:t xml:space="preserve"> </w:t>
      </w:r>
    </w:p>
    <w:p>
      <w:pPr>
        <w:spacing w:line="480" w:lineRule="auto"/>
        <w:ind w:firstLine="480" w:firstLineChars="200"/>
        <w:jc w:val="left"/>
        <w:rPr>
          <w:rFonts w:cs="宋体"/>
          <w:color w:val="auto"/>
          <w:sz w:val="24"/>
          <w:szCs w:val="24"/>
        </w:rPr>
      </w:pPr>
      <w:r>
        <w:rPr>
          <w:rFonts w:cs="宋体"/>
          <w:color w:val="auto"/>
          <w:sz w:val="24"/>
          <w:szCs w:val="24"/>
        </w:rPr>
        <w:br w:type="page"/>
      </w:r>
    </w:p>
    <w:p>
      <w:pPr>
        <w:pStyle w:val="11"/>
        <w:rPr>
          <w:color w:val="auto"/>
          <w:sz w:val="28"/>
          <w:szCs w:val="28"/>
        </w:rPr>
      </w:pPr>
      <w:bookmarkStart w:id="14" w:name="_Toc426378449"/>
      <w:bookmarkStart w:id="15" w:name="_Toc425249830"/>
      <w:r>
        <w:rPr>
          <w:rFonts w:hint="eastAsia"/>
          <w:color w:val="auto"/>
          <w:sz w:val="28"/>
          <w:szCs w:val="28"/>
        </w:rPr>
        <w:t>二、资质证明材料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1.法定代表人身份证明书原件</w:t>
      </w:r>
    </w:p>
    <w:p>
      <w:pPr>
        <w:pStyle w:val="12"/>
        <w:spacing w:line="360" w:lineRule="auto"/>
        <w:rPr>
          <w:rFonts w:ascii="宋体"/>
          <w:color w:val="auto"/>
          <w:u w:val="single"/>
        </w:rPr>
      </w:pPr>
      <w:r>
        <w:rPr>
          <w:rFonts w:hint="eastAsia" w:ascii="宋体" w:hAnsi="宋体" w:cs="宋体"/>
          <w:color w:val="auto"/>
        </w:rPr>
        <w:t>供应商名称：</w:t>
      </w:r>
    </w:p>
    <w:p>
      <w:pPr>
        <w:pStyle w:val="12"/>
        <w:spacing w:line="360" w:lineRule="auto"/>
        <w:rPr>
          <w:rFonts w:ascii="宋体"/>
          <w:color w:val="auto"/>
          <w:u w:val="single"/>
        </w:rPr>
      </w:pPr>
      <w:r>
        <w:rPr>
          <w:rFonts w:hint="eastAsia" w:ascii="宋体" w:hAnsi="宋体" w:cs="宋体"/>
          <w:color w:val="auto"/>
        </w:rPr>
        <w:t>单位性质：</w:t>
      </w:r>
    </w:p>
    <w:p>
      <w:pPr>
        <w:pStyle w:val="12"/>
        <w:spacing w:line="360" w:lineRule="auto"/>
        <w:rPr>
          <w:rFonts w:ascii="宋体"/>
          <w:color w:val="auto"/>
          <w:u w:val="single"/>
        </w:rPr>
      </w:pPr>
      <w:r>
        <w:rPr>
          <w:rFonts w:hint="eastAsia" w:ascii="宋体" w:hAnsi="宋体" w:cs="宋体"/>
          <w:color w:val="auto"/>
        </w:rPr>
        <w:t>地址：</w:t>
      </w:r>
    </w:p>
    <w:p>
      <w:pPr>
        <w:pStyle w:val="12"/>
        <w:spacing w:line="360" w:lineRule="auto"/>
        <w:rPr>
          <w:rFonts w:ascii="宋体"/>
          <w:color w:val="auto"/>
        </w:rPr>
      </w:pPr>
      <w:r>
        <w:rPr>
          <w:rFonts w:hint="eastAsia" w:ascii="宋体" w:hAnsi="宋体" w:cs="宋体"/>
          <w:color w:val="auto"/>
        </w:rPr>
        <w:t>成立时间：</w:t>
      </w:r>
      <w:r>
        <w:rPr>
          <w:rFonts w:hint="eastAsia" w:cs="宋体"/>
          <w:color w:val="auto"/>
        </w:rPr>
        <w:t xml:space="preserve">   年   月   日</w:t>
      </w:r>
    </w:p>
    <w:p>
      <w:pPr>
        <w:pStyle w:val="12"/>
        <w:spacing w:line="360" w:lineRule="auto"/>
        <w:rPr>
          <w:rFonts w:ascii="宋体"/>
          <w:color w:val="auto"/>
        </w:rPr>
      </w:pPr>
      <w:r>
        <w:rPr>
          <w:rFonts w:hint="eastAsia" w:ascii="宋体" w:hAnsi="宋体" w:cs="宋体"/>
          <w:color w:val="auto"/>
        </w:rPr>
        <w:t>经营期限</w:t>
      </w:r>
      <w:r>
        <w:rPr>
          <w:rFonts w:hint="eastAsia" w:ascii="宋体" w:hAnsi="宋体" w:cs="宋体"/>
          <w:color w:val="auto"/>
          <w:u w:val="single"/>
        </w:rPr>
        <w:t>：</w:t>
      </w:r>
    </w:p>
    <w:p>
      <w:pPr>
        <w:pStyle w:val="12"/>
        <w:spacing w:line="360" w:lineRule="auto"/>
        <w:rPr>
          <w:rFonts w:ascii="宋体"/>
          <w:color w:val="auto"/>
          <w:u w:val="single"/>
        </w:rPr>
      </w:pPr>
      <w:r>
        <w:rPr>
          <w:rFonts w:hint="eastAsia" w:ascii="宋体" w:hAnsi="宋体" w:cs="宋体"/>
          <w:color w:val="auto"/>
        </w:rPr>
        <w:t xml:space="preserve">姓名： </w:t>
      </w:r>
      <w:r>
        <w:rPr>
          <w:rFonts w:ascii="宋体" w:hAnsi="宋体" w:cs="宋体"/>
          <w:color w:val="auto"/>
        </w:rPr>
        <w:t xml:space="preserve"> </w:t>
      </w:r>
      <w:r>
        <w:rPr>
          <w:rFonts w:hint="eastAsia" w:ascii="宋体" w:hAnsi="宋体" w:cs="宋体"/>
          <w:color w:val="auto"/>
        </w:rPr>
        <w:t xml:space="preserve">性别： </w:t>
      </w:r>
      <w:r>
        <w:rPr>
          <w:rFonts w:ascii="宋体" w:hAnsi="宋体" w:cs="宋体"/>
          <w:color w:val="auto"/>
        </w:rPr>
        <w:t xml:space="preserve"> </w:t>
      </w:r>
      <w:r>
        <w:rPr>
          <w:rFonts w:hint="eastAsia" w:ascii="宋体" w:hAnsi="宋体" w:cs="宋体"/>
          <w:color w:val="auto"/>
        </w:rPr>
        <w:t xml:space="preserve">年龄： </w:t>
      </w:r>
      <w:r>
        <w:rPr>
          <w:rFonts w:ascii="宋体" w:hAnsi="宋体" w:cs="宋体"/>
          <w:color w:val="auto"/>
        </w:rPr>
        <w:t xml:space="preserve">  </w:t>
      </w:r>
      <w:r>
        <w:rPr>
          <w:rFonts w:hint="eastAsia" w:ascii="宋体" w:hAnsi="宋体" w:cs="宋体"/>
          <w:color w:val="auto"/>
        </w:rPr>
        <w:t>职务：</w:t>
      </w:r>
    </w:p>
    <w:p>
      <w:pPr>
        <w:pStyle w:val="12"/>
        <w:spacing w:line="360" w:lineRule="auto"/>
        <w:rPr>
          <w:rFonts w:ascii="宋体"/>
          <w:color w:val="auto"/>
        </w:rPr>
      </w:pPr>
      <w:r>
        <w:rPr>
          <w:rFonts w:hint="eastAsia" w:ascii="宋体" w:hAnsi="宋体" w:cs="宋体"/>
          <w:color w:val="auto"/>
        </w:rPr>
        <w:t>系</w:t>
      </w:r>
      <w:r>
        <w:rPr>
          <w:rFonts w:hint="eastAsia" w:ascii="宋体" w:hAnsi="宋体" w:cs="宋体"/>
          <w:color w:val="auto"/>
          <w:u w:val="single"/>
        </w:rPr>
        <w:t xml:space="preserve"> </w:t>
      </w:r>
      <w:r>
        <w:rPr>
          <w:rFonts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w:t>
      </w:r>
    </w:p>
    <w:p>
      <w:pPr>
        <w:pStyle w:val="12"/>
        <w:spacing w:line="360" w:lineRule="auto"/>
        <w:rPr>
          <w:rFonts w:ascii="宋体"/>
          <w:color w:val="auto"/>
        </w:rPr>
      </w:pPr>
    </w:p>
    <w:p>
      <w:pPr>
        <w:pStyle w:val="12"/>
        <w:spacing w:line="360" w:lineRule="auto"/>
        <w:ind w:firstLine="480" w:firstLineChars="200"/>
        <w:rPr>
          <w:rFonts w:ascii="宋体"/>
          <w:color w:val="auto"/>
        </w:rPr>
      </w:pPr>
      <w:r>
        <w:rPr>
          <w:rFonts w:hint="eastAsia" w:ascii="宋体" w:hAnsi="宋体" w:cs="宋体"/>
          <w:color w:val="auto"/>
        </w:rPr>
        <w:t>特此证明。</w:t>
      </w:r>
    </w:p>
    <w:p>
      <w:pPr>
        <w:pStyle w:val="12"/>
        <w:spacing w:line="360" w:lineRule="auto"/>
        <w:rPr>
          <w:rFonts w:ascii="宋体"/>
          <w:color w:val="auto"/>
        </w:rPr>
      </w:pPr>
      <w:r>
        <w:rPr>
          <w:rFonts w:hint="eastAsia" w:ascii="宋体" w:hAnsi="宋体" w:cs="宋体"/>
          <w:color w:val="auto"/>
        </w:rPr>
        <w:t>附：法定代表人身份证复印件</w:t>
      </w: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spacing w:line="360" w:lineRule="auto"/>
        <w:rPr>
          <w:rFonts w:ascii="宋体"/>
          <w:color w:val="auto"/>
          <w:sz w:val="24"/>
          <w:szCs w:val="24"/>
        </w:rPr>
      </w:pPr>
      <w:r>
        <w:rPr>
          <w:rFonts w:hint="eastAsia" w:ascii="宋体" w:hAnsi="宋体" w:cs="宋体"/>
          <w:color w:val="auto"/>
          <w:sz w:val="24"/>
          <w:szCs w:val="24"/>
        </w:rPr>
        <w:t>日期：</w:t>
      </w:r>
      <w:r>
        <w:rPr>
          <w:rFonts w:hint="eastAsia" w:cs="宋体"/>
          <w:color w:val="auto"/>
          <w:sz w:val="24"/>
          <w:szCs w:val="24"/>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2.法定代表人授权谈判委托书（法定代表人出席除外）原件</w:t>
      </w:r>
    </w:p>
    <w:p>
      <w:pPr>
        <w:pStyle w:val="12"/>
        <w:spacing w:line="360" w:lineRule="auto"/>
        <w:ind w:firstLine="480" w:firstLineChars="200"/>
        <w:rPr>
          <w:rFonts w:ascii="宋体"/>
          <w:color w:val="auto"/>
        </w:rPr>
      </w:pPr>
      <w:r>
        <w:rPr>
          <w:rFonts w:hint="eastAsia" w:ascii="宋体" w:hAnsi="宋体" w:cs="宋体"/>
          <w:color w:val="auto"/>
        </w:rPr>
        <w:t>本人系</w:t>
      </w:r>
      <w:r>
        <w:rPr>
          <w:rFonts w:hint="eastAsia"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的法定代表人，现委托</w:t>
      </w:r>
      <w:r>
        <w:rPr>
          <w:rFonts w:ascii="宋体" w:hAnsi="宋体" w:cs="宋体"/>
          <w:color w:val="auto"/>
          <w:u w:val="single"/>
        </w:rPr>
        <w:t>_</w:t>
      </w:r>
      <w:r>
        <w:rPr>
          <w:rFonts w:hint="eastAsia" w:ascii="宋体" w:hAnsi="宋体" w:cs="宋体"/>
          <w:color w:val="auto"/>
          <w:u w:val="single"/>
        </w:rPr>
        <w:t xml:space="preserve">     </w:t>
      </w:r>
      <w:r>
        <w:rPr>
          <w:rFonts w:ascii="宋体" w:hAnsi="宋体" w:cs="宋体"/>
          <w:color w:val="auto"/>
          <w:u w:val="single"/>
        </w:rPr>
        <w:t>_</w:t>
      </w:r>
      <w:r>
        <w:rPr>
          <w:rFonts w:hint="eastAsia" w:ascii="宋体" w:hAnsi="宋体" w:cs="宋体"/>
          <w:color w:val="auto"/>
        </w:rPr>
        <w:t>为我方代理人。代理人根据授权以本公司的名义参加采购谈判活动，授权委托代理人在参加本项目采购谈判活动过程中所签署的一切文件和处理与之有关的一切事务，我均予以承认。</w:t>
      </w:r>
    </w:p>
    <w:p>
      <w:pPr>
        <w:pStyle w:val="12"/>
        <w:spacing w:line="360" w:lineRule="auto"/>
        <w:rPr>
          <w:rFonts w:ascii="宋体"/>
          <w:color w:val="auto"/>
        </w:rPr>
      </w:pPr>
    </w:p>
    <w:p>
      <w:pPr>
        <w:pStyle w:val="12"/>
        <w:spacing w:line="360" w:lineRule="auto"/>
        <w:rPr>
          <w:rFonts w:ascii="宋体"/>
          <w:color w:val="auto"/>
        </w:rPr>
      </w:pPr>
      <w:r>
        <w:rPr>
          <w:rFonts w:hint="eastAsia" w:ascii="宋体" w:hAnsi="宋体" w:cs="宋体"/>
          <w:color w:val="auto"/>
        </w:rPr>
        <w:t>委托期限：</w:t>
      </w:r>
    </w:p>
    <w:p>
      <w:pPr>
        <w:pStyle w:val="12"/>
        <w:spacing w:line="360" w:lineRule="auto"/>
        <w:rPr>
          <w:rFonts w:ascii="宋体"/>
          <w:color w:val="auto"/>
        </w:rPr>
      </w:pPr>
      <w:r>
        <w:rPr>
          <w:rFonts w:hint="eastAsia" w:ascii="宋体" w:hAnsi="宋体" w:cs="宋体"/>
          <w:color w:val="auto"/>
        </w:rPr>
        <w:t>代理人无转委托权。</w:t>
      </w:r>
    </w:p>
    <w:p>
      <w:pPr>
        <w:pStyle w:val="12"/>
        <w:spacing w:line="360" w:lineRule="auto"/>
        <w:rPr>
          <w:rFonts w:ascii="宋体"/>
          <w:color w:val="auto"/>
        </w:rPr>
      </w:pPr>
      <w:r>
        <w:rPr>
          <w:rFonts w:hint="eastAsia" w:ascii="宋体" w:hAnsi="宋体" w:cs="宋体"/>
          <w:color w:val="auto"/>
        </w:rPr>
        <w:t>附：授权委托人身份证复印件</w:t>
      </w: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jc w:val="both"/>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pStyle w:val="12"/>
        <w:spacing w:line="360" w:lineRule="auto"/>
        <w:jc w:val="both"/>
        <w:rPr>
          <w:rFonts w:ascii="宋体"/>
          <w:color w:val="auto"/>
        </w:rPr>
      </w:pPr>
      <w:r>
        <w:rPr>
          <w:rFonts w:hint="eastAsia" w:ascii="宋体" w:hAnsi="宋体" w:cs="宋体"/>
          <w:color w:val="auto"/>
        </w:rPr>
        <w:t>法定代表人：</w:t>
      </w:r>
      <w:r>
        <w:rPr>
          <w:rFonts w:hint="eastAsia" w:ascii="宋体" w:hAnsi="宋体" w:cs="宋体"/>
          <w:color w:val="auto"/>
          <w:u w:val="single"/>
        </w:rPr>
        <w:t>（签字）</w:t>
      </w:r>
    </w:p>
    <w:p>
      <w:pPr>
        <w:pStyle w:val="12"/>
        <w:spacing w:line="360" w:lineRule="auto"/>
        <w:jc w:val="both"/>
        <w:rPr>
          <w:rFonts w:ascii="宋体"/>
          <w:b/>
          <w:bCs/>
          <w:color w:val="auto"/>
          <w:u w:val="single"/>
        </w:rPr>
      </w:pPr>
      <w:r>
        <w:rPr>
          <w:rFonts w:hint="eastAsia" w:ascii="宋体" w:hAnsi="宋体" w:cs="宋体"/>
          <w:color w:val="auto"/>
        </w:rPr>
        <w:t>身份证号码</w:t>
      </w:r>
      <w:r>
        <w:rPr>
          <w:rFonts w:ascii="宋体" w:hAnsi="宋体" w:cs="宋体"/>
          <w:color w:val="auto"/>
        </w:rPr>
        <w:t>:</w:t>
      </w:r>
    </w:p>
    <w:p>
      <w:pPr>
        <w:pStyle w:val="12"/>
        <w:spacing w:line="360" w:lineRule="auto"/>
        <w:jc w:val="both"/>
        <w:rPr>
          <w:rFonts w:ascii="宋体"/>
          <w:color w:val="auto"/>
        </w:rPr>
      </w:pPr>
      <w:r>
        <w:rPr>
          <w:rFonts w:hint="eastAsia" w:ascii="宋体" w:hAnsi="宋体" w:cs="宋体"/>
          <w:color w:val="auto"/>
        </w:rPr>
        <w:t>委托代理人</w:t>
      </w:r>
      <w:r>
        <w:rPr>
          <w:rFonts w:ascii="宋体" w:hAnsi="宋体" w:cs="宋体"/>
          <w:color w:val="auto"/>
        </w:rPr>
        <w:t>:</w:t>
      </w:r>
      <w:r>
        <w:rPr>
          <w:rFonts w:hint="eastAsia" w:ascii="宋体" w:hAnsi="宋体" w:cs="宋体"/>
          <w:color w:val="auto"/>
          <w:u w:val="single"/>
        </w:rPr>
        <w:t>（签字）</w:t>
      </w:r>
    </w:p>
    <w:p>
      <w:pPr>
        <w:pStyle w:val="12"/>
        <w:spacing w:line="360" w:lineRule="auto"/>
        <w:jc w:val="both"/>
        <w:rPr>
          <w:rFonts w:ascii="宋体"/>
          <w:color w:val="auto"/>
          <w:u w:val="single"/>
        </w:rPr>
      </w:pPr>
      <w:r>
        <w:rPr>
          <w:rFonts w:hint="eastAsia" w:ascii="宋体" w:hAnsi="宋体" w:cs="宋体"/>
          <w:color w:val="auto"/>
        </w:rPr>
        <w:t>身份证号码</w:t>
      </w:r>
      <w:r>
        <w:rPr>
          <w:rFonts w:ascii="宋体" w:hAnsi="宋体" w:cs="宋体"/>
          <w:color w:val="auto"/>
        </w:rPr>
        <w:t>:</w:t>
      </w:r>
    </w:p>
    <w:p>
      <w:pPr>
        <w:pStyle w:val="12"/>
        <w:spacing w:line="360" w:lineRule="auto"/>
        <w:jc w:val="both"/>
        <w:rPr>
          <w:rFonts w:ascii="宋体"/>
          <w:color w:val="auto"/>
        </w:rPr>
      </w:pPr>
      <w:r>
        <w:rPr>
          <w:rFonts w:hint="eastAsia" w:ascii="宋体" w:hAnsi="宋体" w:cs="宋体"/>
          <w:color w:val="auto"/>
        </w:rPr>
        <w:t>日期：</w:t>
      </w:r>
      <w:r>
        <w:rPr>
          <w:rFonts w:hint="eastAsia" w:cs="宋体"/>
          <w:color w:val="auto"/>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3.供应商谈判代表人居民身份证复印件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4.营业执照副本复印件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cs="宋体"/>
          <w:color w:val="auto"/>
          <w:sz w:val="24"/>
          <w:szCs w:val="24"/>
        </w:rPr>
      </w:pPr>
      <w:r>
        <w:rPr>
          <w:rFonts w:hint="eastAsia" w:ascii="宋体" w:hAnsi="宋体" w:cs="宋体"/>
          <w:color w:val="auto"/>
          <w:sz w:val="24"/>
          <w:szCs w:val="24"/>
        </w:rPr>
        <w:t>5.其他资质证明材料复印件</w:t>
      </w:r>
    </w:p>
    <w:p>
      <w:pPr>
        <w:spacing w:line="360" w:lineRule="auto"/>
        <w:ind w:firstLine="480" w:firstLineChars="200"/>
        <w:rPr>
          <w:rFonts w:cs="宋体"/>
          <w:color w:val="auto"/>
          <w:sz w:val="24"/>
          <w:szCs w:val="24"/>
        </w:rPr>
      </w:pPr>
    </w:p>
    <w:p>
      <w:pPr>
        <w:spacing w:line="360" w:lineRule="auto"/>
        <w:ind w:firstLine="480" w:firstLineChars="200"/>
        <w:rPr>
          <w:rFonts w:cs="宋体"/>
          <w:color w:val="auto"/>
          <w:sz w:val="24"/>
          <w:szCs w:val="24"/>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before="100" w:beforeAutospacing="1" w:after="100" w:afterAutospacing="1"/>
        <w:jc w:val="center"/>
        <w:rPr>
          <w:rFonts w:cs="宋体"/>
          <w:b/>
          <w:bCs/>
          <w:color w:val="auto"/>
          <w:sz w:val="28"/>
          <w:szCs w:val="28"/>
        </w:rPr>
      </w:pPr>
    </w:p>
    <w:bookmarkEnd w:id="14"/>
    <w:bookmarkEnd w:id="15"/>
    <w:p>
      <w:pPr>
        <w:spacing w:line="360" w:lineRule="auto"/>
        <w:jc w:val="center"/>
        <w:rPr>
          <w:rFonts w:ascii="宋体"/>
          <w:color w:val="auto"/>
          <w:sz w:val="24"/>
          <w:szCs w:val="24"/>
        </w:rPr>
      </w:pPr>
    </w:p>
    <w:p>
      <w:pPr>
        <w:spacing w:before="100" w:beforeAutospacing="1" w:after="100" w:afterAutospacing="1"/>
        <w:jc w:val="center"/>
        <w:rPr>
          <w:rFonts w:cs="宋体"/>
          <w:b/>
          <w:bCs/>
          <w:color w:val="auto"/>
          <w:sz w:val="28"/>
          <w:szCs w:val="28"/>
        </w:rPr>
      </w:pPr>
      <w:bookmarkStart w:id="16" w:name="_Toc241825138"/>
      <w:bookmarkStart w:id="17" w:name="_Toc302769442"/>
      <w:bookmarkStart w:id="18" w:name="_Toc372530533"/>
      <w:bookmarkStart w:id="19" w:name="_Toc334883826"/>
      <w:bookmarkStart w:id="20" w:name="_Toc425249831"/>
      <w:bookmarkStart w:id="21" w:name="_Toc426378450"/>
      <w:bookmarkStart w:id="22" w:name="_Toc186513403"/>
      <w:r>
        <w:rPr>
          <w:rFonts w:cs="宋体"/>
          <w:b/>
          <w:bCs/>
          <w:color w:val="auto"/>
          <w:sz w:val="28"/>
          <w:szCs w:val="28"/>
        </w:rPr>
        <w:br w:type="page"/>
      </w:r>
    </w:p>
    <w:bookmarkEnd w:id="16"/>
    <w:bookmarkEnd w:id="17"/>
    <w:bookmarkEnd w:id="18"/>
    <w:bookmarkEnd w:id="19"/>
    <w:bookmarkEnd w:id="20"/>
    <w:bookmarkEnd w:id="21"/>
    <w:bookmarkEnd w:id="22"/>
    <w:p>
      <w:pPr>
        <w:pStyle w:val="11"/>
        <w:rPr>
          <w:color w:val="auto"/>
          <w:sz w:val="28"/>
          <w:szCs w:val="28"/>
        </w:rPr>
      </w:pPr>
      <w:r>
        <w:rPr>
          <w:rFonts w:hint="eastAsia"/>
          <w:color w:val="auto"/>
          <w:sz w:val="28"/>
          <w:szCs w:val="28"/>
        </w:rPr>
        <w:t>三、报价一览表</w:t>
      </w:r>
    </w:p>
    <w:p>
      <w:pPr>
        <w:spacing w:line="360" w:lineRule="auto"/>
        <w:jc w:val="left"/>
        <w:rPr>
          <w:rFonts w:cs="宋体"/>
          <w:color w:val="auto"/>
          <w:sz w:val="24"/>
          <w:szCs w:val="24"/>
        </w:rPr>
      </w:pPr>
      <w:r>
        <w:rPr>
          <w:rFonts w:hint="eastAsia" w:cs="宋体"/>
          <w:color w:val="auto"/>
          <w:sz w:val="24"/>
          <w:szCs w:val="24"/>
        </w:rPr>
        <w:t>项目名称：</w:t>
      </w:r>
    </w:p>
    <w:p>
      <w:pPr>
        <w:spacing w:line="360" w:lineRule="auto"/>
        <w:jc w:val="left"/>
        <w:rPr>
          <w:color w:val="auto"/>
          <w:sz w:val="24"/>
          <w:szCs w:val="24"/>
        </w:rPr>
      </w:pPr>
    </w:p>
    <w:tbl>
      <w:tblPr>
        <w:tblStyle w:val="15"/>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656"/>
        <w:gridCol w:w="53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olor w:val="auto"/>
                <w:sz w:val="24"/>
              </w:rPr>
            </w:pPr>
            <w:r>
              <w:rPr>
                <w:rFonts w:hint="eastAsia" w:ascii="宋体" w:hAnsi="宋体"/>
                <w:color w:val="auto"/>
                <w:sz w:val="24"/>
              </w:rPr>
              <w:t>序号</w:t>
            </w:r>
          </w:p>
        </w:tc>
        <w:tc>
          <w:tcPr>
            <w:tcW w:w="2656" w:type="dxa"/>
            <w:vAlign w:val="center"/>
          </w:tcPr>
          <w:p>
            <w:pPr>
              <w:jc w:val="center"/>
              <w:rPr>
                <w:rFonts w:ascii="宋体" w:hAnsi="宋体"/>
                <w:color w:val="auto"/>
                <w:sz w:val="24"/>
              </w:rPr>
            </w:pPr>
            <w:r>
              <w:rPr>
                <w:rFonts w:hint="eastAsia" w:ascii="宋体" w:hAnsi="宋体"/>
                <w:color w:val="auto"/>
                <w:sz w:val="24"/>
              </w:rPr>
              <w:t>项    目</w:t>
            </w:r>
          </w:p>
        </w:tc>
        <w:tc>
          <w:tcPr>
            <w:tcW w:w="5367" w:type="dxa"/>
            <w:vAlign w:val="center"/>
          </w:tcPr>
          <w:p>
            <w:pPr>
              <w:ind w:firstLine="240" w:firstLineChars="100"/>
              <w:jc w:val="center"/>
              <w:rPr>
                <w:rFonts w:ascii="宋体" w:hAnsi="宋体"/>
                <w:color w:val="auto"/>
                <w:sz w:val="24"/>
              </w:rPr>
            </w:pPr>
            <w:r>
              <w:rPr>
                <w:rFonts w:hint="eastAsia" w:ascii="宋体" w:hAnsi="宋体"/>
                <w:color w:val="auto"/>
                <w:sz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1</w:t>
            </w:r>
          </w:p>
        </w:tc>
        <w:tc>
          <w:tcPr>
            <w:tcW w:w="2656" w:type="dxa"/>
            <w:vAlign w:val="center"/>
          </w:tcPr>
          <w:p>
            <w:pPr>
              <w:rPr>
                <w:rFonts w:ascii="宋体" w:hAnsi="宋体"/>
                <w:color w:val="auto"/>
                <w:sz w:val="24"/>
              </w:rPr>
            </w:pPr>
            <w:r>
              <w:rPr>
                <w:rFonts w:hint="eastAsia" w:ascii="宋体" w:hAnsi="宋体"/>
                <w:color w:val="auto"/>
                <w:sz w:val="24"/>
              </w:rPr>
              <w:t>初次总报价(元)</w:t>
            </w:r>
          </w:p>
        </w:tc>
        <w:tc>
          <w:tcPr>
            <w:tcW w:w="5367" w:type="dxa"/>
            <w:vAlign w:val="center"/>
          </w:tcPr>
          <w:p>
            <w:pPr>
              <w:jc w:val="left"/>
              <w:rPr>
                <w:rFonts w:ascii="宋体" w:hAnsi="宋体"/>
                <w:b/>
                <w:color w:val="auto"/>
                <w:sz w:val="24"/>
                <w:u w:val="single"/>
              </w:rPr>
            </w:pPr>
            <w:r>
              <w:rPr>
                <w:rFonts w:hint="eastAsia" w:ascii="宋体" w:hAnsi="宋体"/>
                <w:b/>
                <w:color w:val="auto"/>
                <w:sz w:val="24"/>
              </w:rPr>
              <w:t>大写：</w:t>
            </w:r>
          </w:p>
          <w:p>
            <w:pPr>
              <w:jc w:val="left"/>
              <w:rPr>
                <w:rFonts w:ascii="宋体" w:hAnsi="宋体"/>
                <w:b/>
                <w:color w:val="auto"/>
                <w:sz w:val="24"/>
                <w:u w:val="single"/>
              </w:rPr>
            </w:pPr>
            <w:r>
              <w:rPr>
                <w:rFonts w:hint="eastAsia" w:ascii="宋体" w:hAnsi="宋体"/>
                <w:b/>
                <w:color w:val="auto"/>
                <w:sz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2</w:t>
            </w:r>
          </w:p>
        </w:tc>
        <w:tc>
          <w:tcPr>
            <w:tcW w:w="2656" w:type="dxa"/>
            <w:vAlign w:val="center"/>
          </w:tcPr>
          <w:p>
            <w:pPr>
              <w:rPr>
                <w:rFonts w:ascii="宋体" w:hAnsi="宋体"/>
                <w:bCs/>
                <w:color w:val="auto"/>
                <w:sz w:val="24"/>
              </w:rPr>
            </w:pPr>
            <w:r>
              <w:rPr>
                <w:rFonts w:hint="eastAsia" w:ascii="宋体" w:hAnsi="宋体"/>
                <w:bCs/>
                <w:color w:val="auto"/>
                <w:sz w:val="24"/>
              </w:rPr>
              <w:t>（根据实际情况添加）</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3</w:t>
            </w:r>
          </w:p>
        </w:tc>
        <w:tc>
          <w:tcPr>
            <w:tcW w:w="2656" w:type="dxa"/>
            <w:vAlign w:val="center"/>
          </w:tcPr>
          <w:p>
            <w:pPr>
              <w:rPr>
                <w:rFonts w:ascii="宋体" w:hAnsi="宋体"/>
                <w:color w:val="auto"/>
                <w:sz w:val="24"/>
              </w:rPr>
            </w:pPr>
            <w:r>
              <w:rPr>
                <w:rFonts w:hint="eastAsia" w:ascii="宋体" w:hAnsi="宋体"/>
                <w:bCs/>
                <w:color w:val="auto"/>
                <w:sz w:val="24"/>
              </w:rPr>
              <w:t>（根据实际情况添加）</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ascii="宋体" w:hAnsi="宋体"/>
                <w:bCs/>
                <w:color w:val="auto"/>
                <w:sz w:val="24"/>
              </w:rPr>
              <w:t>…</w:t>
            </w:r>
          </w:p>
        </w:tc>
        <w:tc>
          <w:tcPr>
            <w:tcW w:w="2656" w:type="dxa"/>
            <w:vAlign w:val="center"/>
          </w:tcPr>
          <w:p>
            <w:pPr>
              <w:rPr>
                <w:rFonts w:ascii="宋体" w:hAnsi="宋体"/>
                <w:bCs/>
                <w:color w:val="auto"/>
                <w:sz w:val="24"/>
              </w:rPr>
            </w:pPr>
            <w:r>
              <w:rPr>
                <w:rFonts w:ascii="宋体" w:hAnsi="宋体"/>
                <w:bCs/>
                <w:color w:val="auto"/>
                <w:sz w:val="24"/>
              </w:rPr>
              <w:t>………</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5</w:t>
            </w:r>
          </w:p>
        </w:tc>
        <w:tc>
          <w:tcPr>
            <w:tcW w:w="2656" w:type="dxa"/>
            <w:vAlign w:val="center"/>
          </w:tcPr>
          <w:p>
            <w:pPr>
              <w:rPr>
                <w:rFonts w:ascii="宋体" w:hAnsi="宋体"/>
                <w:color w:val="auto"/>
                <w:sz w:val="24"/>
              </w:rPr>
            </w:pPr>
            <w:r>
              <w:rPr>
                <w:rFonts w:hint="eastAsia" w:ascii="宋体" w:hAnsi="宋体"/>
                <w:color w:val="auto"/>
                <w:sz w:val="24"/>
              </w:rPr>
              <w:t>备注</w:t>
            </w:r>
          </w:p>
        </w:tc>
        <w:tc>
          <w:tcPr>
            <w:tcW w:w="5367" w:type="dxa"/>
            <w:vAlign w:val="center"/>
          </w:tcPr>
          <w:p>
            <w:pPr>
              <w:jc w:val="left"/>
              <w:rPr>
                <w:rFonts w:ascii="宋体" w:hAnsi="宋体"/>
                <w:color w:val="auto"/>
                <w:sz w:val="24"/>
              </w:rPr>
            </w:pPr>
          </w:p>
        </w:tc>
      </w:tr>
    </w:tbl>
    <w:p>
      <w:pPr>
        <w:spacing w:line="360" w:lineRule="auto"/>
        <w:jc w:val="left"/>
        <w:rPr>
          <w:color w:val="auto"/>
          <w:sz w:val="24"/>
          <w:szCs w:val="24"/>
        </w:rPr>
      </w:pPr>
    </w:p>
    <w:p>
      <w:pPr>
        <w:spacing w:line="360" w:lineRule="auto"/>
        <w:jc w:val="left"/>
        <w:rPr>
          <w:color w:val="auto"/>
          <w:sz w:val="24"/>
          <w:szCs w:val="24"/>
        </w:rPr>
      </w:pPr>
    </w:p>
    <w:p>
      <w:pPr>
        <w:spacing w:line="360" w:lineRule="auto"/>
        <w:jc w:val="left"/>
        <w:rPr>
          <w:color w:val="auto"/>
          <w:sz w:val="24"/>
          <w:szCs w:val="24"/>
        </w:rPr>
      </w:pPr>
    </w:p>
    <w:p>
      <w:pPr>
        <w:spacing w:line="360" w:lineRule="auto"/>
        <w:jc w:val="left"/>
        <w:rPr>
          <w:color w:val="auto"/>
          <w:sz w:val="24"/>
          <w:szCs w:val="24"/>
        </w:rPr>
      </w:pPr>
    </w:p>
    <w:p>
      <w:pPr>
        <w:spacing w:line="480" w:lineRule="auto"/>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cs="宋体"/>
          <w:color w:val="auto"/>
          <w:sz w:val="24"/>
          <w:szCs w:val="24"/>
          <w:u w:val="single"/>
        </w:rPr>
        <w:t xml:space="preserve">       </w:t>
      </w:r>
      <w:r>
        <w:rPr>
          <w:rFonts w:hint="eastAsia" w:cs="宋体"/>
          <w:color w:val="auto"/>
          <w:sz w:val="24"/>
          <w:szCs w:val="24"/>
          <w:u w:val="single"/>
        </w:rPr>
        <w:t>（盖单位公章）</w:t>
      </w:r>
    </w:p>
    <w:p>
      <w:pPr>
        <w:spacing w:line="480" w:lineRule="auto"/>
        <w:jc w:val="left"/>
        <w:rPr>
          <w:color w:val="auto"/>
          <w:sz w:val="24"/>
          <w:szCs w:val="24"/>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jc w:val="left"/>
        <w:rPr>
          <w:color w:val="auto"/>
          <w:sz w:val="24"/>
          <w:szCs w:val="24"/>
        </w:rPr>
      </w:pPr>
      <w:r>
        <w:rPr>
          <w:rFonts w:hint="eastAsia" w:cs="宋体"/>
          <w:color w:val="auto"/>
          <w:sz w:val="24"/>
          <w:szCs w:val="24"/>
        </w:rPr>
        <w:t>日期：   年   月   日</w:t>
      </w:r>
    </w:p>
    <w:p>
      <w:pPr>
        <w:widowControl/>
        <w:jc w:val="left"/>
        <w:rPr>
          <w:color w:val="auto"/>
          <w:sz w:val="24"/>
          <w:szCs w:val="24"/>
        </w:rPr>
      </w:pPr>
      <w:r>
        <w:rPr>
          <w:color w:val="auto"/>
          <w:sz w:val="24"/>
          <w:szCs w:val="24"/>
        </w:rPr>
        <w:br w:type="page"/>
      </w:r>
    </w:p>
    <w:p>
      <w:pPr>
        <w:pStyle w:val="14"/>
        <w:rPr>
          <w:color w:val="auto"/>
          <w:sz w:val="24"/>
          <w:szCs w:val="24"/>
        </w:rPr>
      </w:pPr>
    </w:p>
    <w:p>
      <w:pPr>
        <w:rPr>
          <w:rFonts w:ascii="宋体" w:hAnsi="宋体" w:cs="宋体"/>
          <w:b/>
          <w:color w:val="auto"/>
          <w:sz w:val="28"/>
        </w:rPr>
      </w:pPr>
      <w:r>
        <w:rPr>
          <w:rFonts w:hint="eastAsia" w:ascii="宋体" w:hAnsi="宋体" w:cs="宋体"/>
          <w:b/>
          <w:color w:val="auto"/>
          <w:sz w:val="28"/>
        </w:rPr>
        <w:t>附件</w:t>
      </w:r>
    </w:p>
    <w:p>
      <w:pPr>
        <w:spacing w:after="156" w:afterLines="50"/>
        <w:jc w:val="center"/>
        <w:rPr>
          <w:rFonts w:hint="eastAsia" w:ascii="宋体" w:hAnsi="宋体" w:cs="宋体"/>
          <w:b/>
          <w:color w:val="auto"/>
          <w:sz w:val="28"/>
        </w:rPr>
      </w:pPr>
      <w:r>
        <w:rPr>
          <w:rFonts w:hint="eastAsia" w:ascii="宋体" w:hAnsi="宋体" w:cs="宋体"/>
          <w:b/>
          <w:color w:val="auto"/>
          <w:sz w:val="28"/>
        </w:rPr>
        <w:t>最终报价函</w:t>
      </w:r>
    </w:p>
    <w:p>
      <w:pPr>
        <w:pStyle w:val="2"/>
        <w:rPr>
          <w:rFonts w:hint="eastAsia" w:eastAsia="宋体"/>
          <w:lang w:eastAsia="zh-CN"/>
        </w:rPr>
      </w:pPr>
      <w:r>
        <w:rPr>
          <w:rFonts w:hint="eastAsia" w:hAnsi="宋体" w:cs="宋体"/>
          <w:b/>
          <w:color w:val="auto"/>
          <w:sz w:val="28"/>
          <w:lang w:eastAsia="zh-CN"/>
        </w:rPr>
        <w:t>项目名称：</w:t>
      </w:r>
    </w:p>
    <w:tbl>
      <w:tblPr>
        <w:tblStyle w:val="15"/>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481"/>
        <w:gridCol w:w="5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color w:val="auto"/>
                <w:sz w:val="24"/>
                <w:szCs w:val="24"/>
              </w:rPr>
            </w:pPr>
            <w:r>
              <w:rPr>
                <w:rFonts w:hint="eastAsia" w:ascii="宋体" w:hAnsi="宋体" w:cs="宋体"/>
                <w:color w:val="auto"/>
                <w:sz w:val="24"/>
                <w:szCs w:val="24"/>
              </w:rPr>
              <w:t>序号</w:t>
            </w:r>
          </w:p>
        </w:tc>
        <w:tc>
          <w:tcPr>
            <w:tcW w:w="2481" w:type="dxa"/>
            <w:vAlign w:val="center"/>
          </w:tcPr>
          <w:p>
            <w:pPr>
              <w:jc w:val="center"/>
              <w:rPr>
                <w:rFonts w:ascii="宋体" w:hAnsi="宋体" w:cs="宋体"/>
                <w:color w:val="auto"/>
                <w:sz w:val="24"/>
                <w:szCs w:val="24"/>
              </w:rPr>
            </w:pPr>
            <w:r>
              <w:rPr>
                <w:rFonts w:hint="eastAsia" w:ascii="宋体" w:hAnsi="宋体" w:cs="宋体"/>
                <w:color w:val="auto"/>
                <w:sz w:val="24"/>
                <w:szCs w:val="24"/>
              </w:rPr>
              <w:t>项    目</w:t>
            </w:r>
          </w:p>
        </w:tc>
        <w:tc>
          <w:tcPr>
            <w:tcW w:w="5542" w:type="dxa"/>
            <w:vAlign w:val="center"/>
          </w:tcPr>
          <w:p>
            <w:pPr>
              <w:ind w:firstLine="240" w:firstLineChars="100"/>
              <w:jc w:val="center"/>
              <w:rPr>
                <w:rFonts w:ascii="宋体" w:hAnsi="宋体" w:cs="宋体"/>
                <w:color w:val="auto"/>
                <w:sz w:val="24"/>
                <w:szCs w:val="24"/>
              </w:rPr>
            </w:pPr>
            <w:r>
              <w:rPr>
                <w:rFonts w:hint="eastAsia" w:ascii="宋体" w:hAnsi="宋体" w:cs="宋体"/>
                <w:color w:val="auto"/>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bCs/>
                <w:color w:val="auto"/>
                <w:sz w:val="24"/>
                <w:szCs w:val="24"/>
              </w:rPr>
            </w:pPr>
            <w:r>
              <w:rPr>
                <w:rFonts w:hint="eastAsia" w:ascii="宋体" w:hAnsi="宋体" w:cs="宋体"/>
                <w:bCs/>
                <w:color w:val="auto"/>
                <w:sz w:val="24"/>
                <w:szCs w:val="24"/>
              </w:rPr>
              <w:t>1</w:t>
            </w:r>
          </w:p>
        </w:tc>
        <w:tc>
          <w:tcPr>
            <w:tcW w:w="2481" w:type="dxa"/>
            <w:vAlign w:val="center"/>
          </w:tcPr>
          <w:p>
            <w:pPr>
              <w:rPr>
                <w:rFonts w:ascii="宋体" w:hAnsi="宋体" w:cs="宋体"/>
                <w:color w:val="auto"/>
                <w:sz w:val="24"/>
                <w:szCs w:val="24"/>
              </w:rPr>
            </w:pPr>
            <w:r>
              <w:rPr>
                <w:rFonts w:hint="eastAsia" w:ascii="宋体" w:hAnsi="宋体" w:cs="宋体"/>
                <w:color w:val="auto"/>
                <w:sz w:val="24"/>
                <w:szCs w:val="24"/>
              </w:rPr>
              <w:t>最终总报价(元)</w:t>
            </w:r>
          </w:p>
        </w:tc>
        <w:tc>
          <w:tcPr>
            <w:tcW w:w="5542" w:type="dxa"/>
            <w:vAlign w:val="center"/>
          </w:tcPr>
          <w:p>
            <w:pPr>
              <w:jc w:val="left"/>
              <w:rPr>
                <w:rFonts w:ascii="宋体" w:hAnsi="宋体" w:cs="宋体"/>
                <w:b/>
                <w:color w:val="auto"/>
                <w:sz w:val="24"/>
                <w:szCs w:val="24"/>
                <w:u w:val="single"/>
              </w:rPr>
            </w:pPr>
            <w:r>
              <w:rPr>
                <w:rFonts w:hint="eastAsia" w:ascii="宋体" w:hAnsi="宋体" w:cs="宋体"/>
                <w:b/>
                <w:color w:val="auto"/>
                <w:sz w:val="24"/>
                <w:szCs w:val="24"/>
              </w:rPr>
              <w:t>大写：</w:t>
            </w:r>
          </w:p>
          <w:p>
            <w:pPr>
              <w:jc w:val="left"/>
              <w:rPr>
                <w:rFonts w:ascii="宋体" w:hAnsi="宋体" w:cs="宋体"/>
                <w:b/>
                <w:color w:val="auto"/>
                <w:sz w:val="24"/>
                <w:szCs w:val="24"/>
                <w:u w:val="single"/>
              </w:rPr>
            </w:pPr>
            <w:r>
              <w:rPr>
                <w:rFonts w:hint="eastAsia" w:ascii="宋体" w:hAnsi="宋体" w:cs="宋体"/>
                <w:b/>
                <w:color w:val="auto"/>
                <w:sz w:val="24"/>
                <w:szCs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bCs/>
                <w:color w:val="auto"/>
                <w:sz w:val="24"/>
                <w:szCs w:val="24"/>
              </w:rPr>
            </w:pPr>
            <w:r>
              <w:rPr>
                <w:rFonts w:hint="eastAsia" w:ascii="宋体" w:hAnsi="宋体" w:cs="宋体"/>
                <w:bCs/>
                <w:color w:val="auto"/>
                <w:sz w:val="24"/>
                <w:szCs w:val="24"/>
              </w:rPr>
              <w:t>2</w:t>
            </w:r>
          </w:p>
        </w:tc>
        <w:tc>
          <w:tcPr>
            <w:tcW w:w="8023" w:type="dxa"/>
            <w:gridSpan w:val="2"/>
            <w:vAlign w:val="center"/>
          </w:tcPr>
          <w:p>
            <w:pPr>
              <w:rPr>
                <w:rFonts w:hint="eastAsia" w:ascii="宋体" w:hAnsi="宋体" w:eastAsia="宋体" w:cs="宋体"/>
                <w:color w:val="auto"/>
                <w:sz w:val="24"/>
                <w:szCs w:val="24"/>
                <w:lang w:eastAsia="zh-CN"/>
              </w:rPr>
            </w:pPr>
            <w:r>
              <w:rPr>
                <w:rFonts w:hint="eastAsia" w:ascii="宋体" w:hAnsi="宋体" w:cs="宋体"/>
                <w:color w:val="auto"/>
                <w:sz w:val="24"/>
                <w:szCs w:val="24"/>
              </w:rPr>
              <w:t>我公司承诺：</w:t>
            </w:r>
          </w:p>
          <w:p>
            <w:pPr>
              <w:rPr>
                <w:rFonts w:hint="eastAsia" w:ascii="宋体" w:hAnsi="宋体" w:eastAsia="宋体" w:cs="宋体"/>
                <w:color w:val="auto"/>
                <w:sz w:val="24"/>
                <w:szCs w:val="24"/>
                <w:lang w:eastAsia="zh-CN"/>
              </w:rPr>
            </w:pPr>
            <w:r>
              <w:rPr>
                <w:rFonts w:hint="eastAsia" w:ascii="宋体" w:hAnsi="宋体" w:cs="宋体"/>
                <w:color w:val="auto"/>
                <w:sz w:val="24"/>
                <w:szCs w:val="24"/>
              </w:rPr>
              <w:t>1、完全满足商务谈判文件中的技术要求；</w:t>
            </w:r>
          </w:p>
          <w:p>
            <w:pPr>
              <w:rPr>
                <w:rFonts w:hint="eastAsia" w:ascii="宋体" w:hAnsi="宋体" w:eastAsia="宋体" w:cs="宋体"/>
                <w:color w:val="auto"/>
                <w:sz w:val="24"/>
                <w:szCs w:val="24"/>
                <w:lang w:eastAsia="zh-CN"/>
              </w:rPr>
            </w:pPr>
            <w:r>
              <w:rPr>
                <w:rFonts w:hint="eastAsia" w:ascii="宋体" w:hAnsi="宋体" w:cs="宋体"/>
                <w:color w:val="auto"/>
                <w:sz w:val="24"/>
                <w:szCs w:val="24"/>
              </w:rPr>
              <w:t>（勾选：</w:t>
            </w:r>
            <w:r>
              <w:rPr>
                <w:rFonts w:hint="eastAsia" w:ascii="宋体" w:hAnsi="宋体" w:cs="宋体"/>
                <w:color w:val="auto"/>
                <w:sz w:val="24"/>
                <w:szCs w:val="24"/>
                <w:lang w:eastAsia="zh-CN"/>
              </w:rPr>
              <w:t>□</w:t>
            </w:r>
            <w:r>
              <w:rPr>
                <w:rFonts w:hint="eastAsia" w:ascii="宋体" w:hAnsi="宋体" w:cs="宋体"/>
                <w:color w:val="auto"/>
                <w:sz w:val="24"/>
                <w:szCs w:val="24"/>
              </w:rPr>
              <w:t>同意，</w:t>
            </w:r>
            <w:r>
              <w:rPr>
                <w:rFonts w:hint="eastAsia" w:ascii="宋体" w:hAnsi="宋体" w:cs="宋体"/>
                <w:color w:val="auto"/>
                <w:sz w:val="24"/>
                <w:szCs w:val="24"/>
                <w:lang w:eastAsia="zh-CN"/>
              </w:rPr>
              <w:t>□</w:t>
            </w:r>
            <w:r>
              <w:rPr>
                <w:rFonts w:hint="eastAsia" w:ascii="宋体" w:hAnsi="宋体" w:cs="宋体"/>
                <w:color w:val="auto"/>
                <w:sz w:val="24"/>
                <w:szCs w:val="24"/>
              </w:rPr>
              <w:t>不同意）</w:t>
            </w:r>
          </w:p>
          <w:p>
            <w:pPr>
              <w:rPr>
                <w:rFonts w:hint="eastAsia" w:ascii="宋体" w:hAnsi="宋体" w:eastAsia="宋体" w:cs="宋体"/>
                <w:color w:val="auto"/>
                <w:sz w:val="24"/>
                <w:szCs w:val="24"/>
                <w:lang w:eastAsia="zh-CN"/>
              </w:rPr>
            </w:pPr>
            <w:r>
              <w:rPr>
                <w:rFonts w:hint="eastAsia" w:ascii="宋体" w:hAnsi="宋体" w:cs="宋体"/>
                <w:color w:val="auto"/>
                <w:sz w:val="24"/>
                <w:szCs w:val="24"/>
              </w:rPr>
              <w:t>2、最终报价包括了成交后为完成合同规定的全部工作所需支付的一切费用和拟获得的利润，并考虑了应承担的风险；若我方最终报价被采购人接受，本最终报价及承诺表自合同签订之日起至合同履行完为止保持有效。</w:t>
            </w:r>
          </w:p>
          <w:p>
            <w:pPr>
              <w:rPr>
                <w:rFonts w:hint="eastAsia" w:ascii="宋体" w:hAnsi="宋体" w:eastAsia="宋体" w:cs="宋体"/>
                <w:color w:val="auto"/>
                <w:sz w:val="24"/>
                <w:szCs w:val="24"/>
                <w:lang w:eastAsia="zh-CN"/>
              </w:rPr>
            </w:pPr>
            <w:r>
              <w:rPr>
                <w:rFonts w:hint="eastAsia" w:ascii="宋体" w:hAnsi="宋体" w:cs="宋体"/>
                <w:color w:val="auto"/>
                <w:sz w:val="24"/>
                <w:szCs w:val="24"/>
              </w:rPr>
              <w:t>（勾选：□同意，□不同意）</w:t>
            </w:r>
          </w:p>
          <w:p>
            <w:pPr>
              <w:rPr>
                <w:rFonts w:ascii="宋体" w:hAnsi="宋体" w:cs="宋体"/>
                <w:color w:val="auto"/>
                <w:sz w:val="24"/>
                <w:szCs w:val="24"/>
              </w:rPr>
            </w:pPr>
            <w:r>
              <w:rPr>
                <w:rFonts w:hint="eastAsia" w:ascii="宋体" w:hAnsi="宋体" w:cs="宋体"/>
                <w:color w:val="auto"/>
                <w:sz w:val="24"/>
                <w:szCs w:val="24"/>
              </w:rPr>
              <w:t xml:space="preserve">3、其他承诺：              </w:t>
            </w:r>
          </w:p>
          <w:p>
            <w:pPr>
              <w:jc w:val="left"/>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p>
            <w:pPr>
              <w:pStyle w:val="14"/>
              <w:ind w:left="0" w:leftChars="0" w:firstLine="0"/>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tc>
      </w:tr>
    </w:tbl>
    <w:p>
      <w:pPr>
        <w:tabs>
          <w:tab w:val="left" w:pos="3045"/>
        </w:tabs>
        <w:spacing w:line="360" w:lineRule="auto"/>
        <w:rPr>
          <w:rFonts w:ascii="宋体" w:hAnsi="宋体" w:cs="宋体"/>
          <w:color w:val="auto"/>
          <w:sz w:val="24"/>
          <w:szCs w:val="24"/>
        </w:rPr>
      </w:pPr>
      <w:bookmarkStart w:id="24" w:name="_GoBack"/>
      <w:bookmarkEnd w:id="24"/>
    </w:p>
    <w:p>
      <w:pPr>
        <w:spacing w:line="480" w:lineRule="auto"/>
        <w:jc w:val="left"/>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公司（盖单位公章）</w:t>
      </w:r>
    </w:p>
    <w:p>
      <w:pPr>
        <w:spacing w:line="480" w:lineRule="auto"/>
        <w:jc w:val="left"/>
        <w:rPr>
          <w:rFonts w:ascii="宋体" w:hAnsi="宋体" w:cs="宋体"/>
          <w:color w:val="auto"/>
          <w:sz w:val="24"/>
          <w:szCs w:val="24"/>
        </w:rPr>
      </w:pPr>
      <w:r>
        <w:rPr>
          <w:rFonts w:hint="eastAsia" w:ascii="宋体" w:hAnsi="宋体" w:cs="宋体"/>
          <w:color w:val="auto"/>
          <w:sz w:val="24"/>
          <w:szCs w:val="24"/>
        </w:rPr>
        <w:t>法定代表人或其授权委托代理人：</w:t>
      </w:r>
      <w:r>
        <w:rPr>
          <w:rFonts w:hint="eastAsia" w:ascii="宋体" w:hAnsi="宋体" w:cs="宋体"/>
          <w:color w:val="auto"/>
          <w:sz w:val="24"/>
          <w:szCs w:val="24"/>
          <w:u w:val="single"/>
        </w:rPr>
        <w:t>（签字或盖章）</w:t>
      </w:r>
    </w:p>
    <w:p>
      <w:pPr>
        <w:spacing w:line="480" w:lineRule="auto"/>
        <w:jc w:val="left"/>
        <w:rPr>
          <w:rFonts w:ascii="宋体" w:hAnsi="宋体" w:cs="宋体"/>
          <w:color w:val="auto"/>
          <w:sz w:val="24"/>
          <w:szCs w:val="24"/>
        </w:rPr>
      </w:pPr>
      <w:r>
        <w:rPr>
          <w:rFonts w:hint="eastAsia" w:ascii="宋体" w:hAnsi="宋体" w:cs="宋体"/>
          <w:color w:val="auto"/>
          <w:sz w:val="24"/>
          <w:szCs w:val="24"/>
        </w:rPr>
        <w:t>日期：   年   月   日</w:t>
      </w:r>
    </w:p>
    <w:p>
      <w:pPr>
        <w:spacing w:line="360" w:lineRule="auto"/>
        <w:rPr>
          <w:rFonts w:ascii="宋体" w:hAnsi="宋体" w:cs="宋体"/>
          <w:b/>
          <w:color w:val="auto"/>
          <w:sz w:val="24"/>
          <w:szCs w:val="24"/>
        </w:rPr>
      </w:pPr>
      <w:r>
        <w:rPr>
          <w:rFonts w:hint="eastAsia" w:ascii="宋体" w:hAnsi="宋体" w:cs="宋体"/>
          <w:b/>
          <w:color w:val="auto"/>
          <w:sz w:val="24"/>
          <w:szCs w:val="24"/>
        </w:rPr>
        <w:t>说明：《最终报价函》由供应商签字盖章后携带至谈判现场备用，无需装订在谈判申请文件中。</w:t>
      </w:r>
    </w:p>
    <w:p>
      <w:pPr>
        <w:widowControl/>
        <w:jc w:val="left"/>
        <w:rPr>
          <w:rFonts w:ascii="宋体" w:hAnsi="宋体"/>
          <w:color w:val="auto"/>
        </w:rPr>
      </w:pPr>
      <w:r>
        <w:rPr>
          <w:rFonts w:ascii="宋体" w:hAnsi="宋体"/>
          <w:color w:val="auto"/>
        </w:rPr>
        <w:br w:type="page"/>
      </w:r>
    </w:p>
    <w:p>
      <w:pPr>
        <w:rPr>
          <w:rFonts w:ascii="宋体" w:hAnsi="宋体"/>
          <w:color w:val="auto"/>
        </w:rPr>
      </w:pPr>
    </w:p>
    <w:p>
      <w:pPr>
        <w:pStyle w:val="11"/>
        <w:rPr>
          <w:color w:val="auto"/>
          <w:sz w:val="28"/>
          <w:szCs w:val="28"/>
        </w:rPr>
      </w:pPr>
      <w:r>
        <w:rPr>
          <w:rFonts w:hint="eastAsia"/>
          <w:color w:val="auto"/>
          <w:sz w:val="28"/>
          <w:szCs w:val="28"/>
        </w:rPr>
        <w:t>四、分项报价明细表（如有）</w:t>
      </w:r>
    </w:p>
    <w:p>
      <w:pPr>
        <w:spacing w:line="360" w:lineRule="auto"/>
        <w:jc w:val="center"/>
        <w:rPr>
          <w:color w:val="auto"/>
          <w:sz w:val="24"/>
          <w:szCs w:val="24"/>
        </w:rPr>
      </w:pPr>
      <w:r>
        <w:rPr>
          <w:rFonts w:hint="eastAsia" w:cs="宋体"/>
          <w:color w:val="auto"/>
          <w:sz w:val="24"/>
          <w:szCs w:val="24"/>
        </w:rPr>
        <w:t>（格式自拟）</w:t>
      </w:r>
    </w:p>
    <w:p>
      <w:pPr>
        <w:widowControl/>
        <w:jc w:val="left"/>
        <w:rPr>
          <w:color w:val="auto"/>
          <w:sz w:val="24"/>
          <w:szCs w:val="24"/>
        </w:rPr>
      </w:pPr>
    </w:p>
    <w:p>
      <w:pPr>
        <w:widowControl/>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五、资格审查资料</w:t>
      </w:r>
    </w:p>
    <w:p>
      <w:pPr>
        <w:pStyle w:val="12"/>
        <w:spacing w:before="0" w:beforeAutospacing="0" w:after="156" w:afterLines="50" w:afterAutospacing="0"/>
        <w:jc w:val="center"/>
        <w:rPr>
          <w:rFonts w:ascii="宋体" w:hAnsi="宋体" w:cs="宋体"/>
          <w:b/>
          <w:color w:val="auto"/>
        </w:rPr>
      </w:pPr>
      <w:r>
        <w:rPr>
          <w:rFonts w:hint="eastAsia" w:ascii="宋体" w:hAnsi="宋体" w:cs="宋体"/>
          <w:b/>
          <w:color w:val="auto"/>
        </w:rPr>
        <w:t>1.谈判申请人基本情况表</w:t>
      </w:r>
    </w:p>
    <w:tbl>
      <w:tblPr>
        <w:tblStyle w:val="15"/>
        <w:tblW w:w="85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851"/>
        <w:gridCol w:w="866"/>
        <w:gridCol w:w="993"/>
        <w:gridCol w:w="283"/>
        <w:gridCol w:w="195"/>
        <w:gridCol w:w="1246"/>
        <w:gridCol w:w="260"/>
        <w:gridCol w:w="709"/>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谈判申请人名称</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注册地址</w:t>
            </w:r>
          </w:p>
        </w:tc>
        <w:tc>
          <w:tcPr>
            <w:tcW w:w="3188" w:type="dxa"/>
            <w:gridSpan w:val="5"/>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邮政编码</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Merge w:val="restart"/>
            <w:vAlign w:val="center"/>
          </w:tcPr>
          <w:p>
            <w:pPr>
              <w:jc w:val="center"/>
              <w:rPr>
                <w:rFonts w:ascii="宋体" w:hAnsi="宋体" w:cs="宋体"/>
                <w:color w:val="auto"/>
                <w:sz w:val="24"/>
              </w:rPr>
            </w:pPr>
            <w:r>
              <w:rPr>
                <w:rFonts w:hint="eastAsia" w:ascii="宋体" w:hAnsi="宋体" w:cs="宋体"/>
                <w:color w:val="auto"/>
                <w:sz w:val="24"/>
              </w:rPr>
              <w:t>联系方式</w:t>
            </w:r>
          </w:p>
        </w:tc>
        <w:tc>
          <w:tcPr>
            <w:tcW w:w="851" w:type="dxa"/>
            <w:vAlign w:val="center"/>
          </w:tcPr>
          <w:p>
            <w:pPr>
              <w:jc w:val="center"/>
              <w:rPr>
                <w:rFonts w:ascii="宋体" w:hAnsi="宋体" w:cs="宋体"/>
                <w:color w:val="auto"/>
                <w:sz w:val="24"/>
              </w:rPr>
            </w:pPr>
            <w:r>
              <w:rPr>
                <w:rFonts w:hint="eastAsia" w:ascii="宋体" w:hAnsi="宋体" w:cs="宋体"/>
                <w:color w:val="auto"/>
                <w:sz w:val="24"/>
              </w:rPr>
              <w:t>联系人</w:t>
            </w:r>
          </w:p>
        </w:tc>
        <w:tc>
          <w:tcPr>
            <w:tcW w:w="2337"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电  话</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Merge w:val="continue"/>
            <w:vAlign w:val="center"/>
          </w:tcPr>
          <w:p>
            <w:pPr>
              <w:jc w:val="center"/>
              <w:rPr>
                <w:rFonts w:ascii="宋体" w:hAnsi="宋体" w:cs="宋体"/>
                <w:color w:val="auto"/>
                <w:sz w:val="24"/>
              </w:rPr>
            </w:pPr>
          </w:p>
        </w:tc>
        <w:tc>
          <w:tcPr>
            <w:tcW w:w="851" w:type="dxa"/>
            <w:vAlign w:val="center"/>
          </w:tcPr>
          <w:p>
            <w:pPr>
              <w:jc w:val="center"/>
              <w:rPr>
                <w:rFonts w:ascii="宋体" w:hAnsi="宋体" w:cs="宋体"/>
                <w:color w:val="auto"/>
                <w:sz w:val="24"/>
              </w:rPr>
            </w:pPr>
            <w:r>
              <w:rPr>
                <w:rFonts w:hint="eastAsia" w:ascii="宋体" w:hAnsi="宋体" w:cs="宋体"/>
                <w:color w:val="auto"/>
                <w:sz w:val="24"/>
              </w:rPr>
              <w:t>传  真</w:t>
            </w:r>
          </w:p>
        </w:tc>
        <w:tc>
          <w:tcPr>
            <w:tcW w:w="2337"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网  址</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组织结构</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851" w:type="dxa"/>
            <w:vAlign w:val="center"/>
          </w:tcPr>
          <w:p>
            <w:pPr>
              <w:jc w:val="center"/>
              <w:rPr>
                <w:rFonts w:ascii="宋体" w:hAnsi="宋体" w:cs="宋体"/>
                <w:color w:val="auto"/>
                <w:sz w:val="24"/>
              </w:rPr>
            </w:pPr>
            <w:r>
              <w:rPr>
                <w:rFonts w:hint="eastAsia" w:ascii="宋体" w:hAnsi="宋体" w:cs="宋体"/>
                <w:color w:val="auto"/>
                <w:sz w:val="24"/>
              </w:rPr>
              <w:t>姓名</w:t>
            </w:r>
          </w:p>
        </w:tc>
        <w:tc>
          <w:tcPr>
            <w:tcW w:w="866" w:type="dxa"/>
            <w:vAlign w:val="center"/>
          </w:tcPr>
          <w:p>
            <w:pPr>
              <w:jc w:val="center"/>
              <w:rPr>
                <w:rFonts w:ascii="宋体" w:hAnsi="宋体" w:cs="宋体"/>
                <w:color w:val="auto"/>
                <w:sz w:val="24"/>
              </w:rPr>
            </w:pPr>
          </w:p>
        </w:tc>
        <w:tc>
          <w:tcPr>
            <w:tcW w:w="1276" w:type="dxa"/>
            <w:gridSpan w:val="2"/>
            <w:vAlign w:val="center"/>
          </w:tcPr>
          <w:p>
            <w:pPr>
              <w:jc w:val="center"/>
              <w:rPr>
                <w:rFonts w:ascii="宋体" w:hAnsi="宋体" w:cs="宋体"/>
                <w:color w:val="auto"/>
                <w:sz w:val="24"/>
              </w:rPr>
            </w:pPr>
            <w:r>
              <w:rPr>
                <w:rFonts w:hint="eastAsia" w:ascii="宋体" w:hAnsi="宋体" w:cs="宋体"/>
                <w:color w:val="auto"/>
                <w:sz w:val="24"/>
              </w:rPr>
              <w:t>技术职称</w:t>
            </w:r>
          </w:p>
        </w:tc>
        <w:tc>
          <w:tcPr>
            <w:tcW w:w="1701" w:type="dxa"/>
            <w:gridSpan w:val="3"/>
            <w:vAlign w:val="center"/>
          </w:tcPr>
          <w:p>
            <w:pPr>
              <w:jc w:val="center"/>
              <w:rPr>
                <w:rFonts w:ascii="宋体" w:hAnsi="宋体" w:cs="宋体"/>
                <w:color w:val="auto"/>
                <w:sz w:val="24"/>
              </w:rPr>
            </w:pPr>
          </w:p>
        </w:tc>
        <w:tc>
          <w:tcPr>
            <w:tcW w:w="709" w:type="dxa"/>
            <w:vAlign w:val="center"/>
          </w:tcPr>
          <w:p>
            <w:pPr>
              <w:jc w:val="center"/>
              <w:rPr>
                <w:rFonts w:ascii="宋体" w:hAnsi="宋体" w:cs="宋体"/>
                <w:color w:val="auto"/>
                <w:sz w:val="24"/>
              </w:rPr>
            </w:pPr>
            <w:r>
              <w:rPr>
                <w:rFonts w:hint="eastAsia" w:ascii="宋体" w:hAnsi="宋体" w:cs="宋体"/>
                <w:color w:val="auto"/>
                <w:sz w:val="24"/>
              </w:rPr>
              <w:t>电话</w:t>
            </w:r>
          </w:p>
        </w:tc>
        <w:tc>
          <w:tcPr>
            <w:tcW w:w="1416" w:type="dxa"/>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成立时间</w:t>
            </w:r>
          </w:p>
        </w:tc>
        <w:tc>
          <w:tcPr>
            <w:tcW w:w="1717" w:type="dxa"/>
            <w:gridSpan w:val="2"/>
            <w:vAlign w:val="center"/>
          </w:tcPr>
          <w:p>
            <w:pPr>
              <w:jc w:val="center"/>
              <w:rPr>
                <w:rFonts w:ascii="宋体" w:hAnsi="宋体" w:cs="宋体"/>
                <w:color w:val="auto"/>
                <w:sz w:val="24"/>
              </w:rPr>
            </w:pPr>
          </w:p>
        </w:tc>
        <w:tc>
          <w:tcPr>
            <w:tcW w:w="5102" w:type="dxa"/>
            <w:gridSpan w:val="7"/>
            <w:vAlign w:val="center"/>
          </w:tcPr>
          <w:p>
            <w:pPr>
              <w:jc w:val="center"/>
              <w:rPr>
                <w:rFonts w:ascii="宋体" w:hAnsi="宋体" w:cs="宋体"/>
                <w:color w:val="auto"/>
                <w:sz w:val="24"/>
              </w:rPr>
            </w:pPr>
            <w:r>
              <w:rPr>
                <w:rFonts w:hint="eastAsia" w:ascii="宋体" w:hAnsi="宋体" w:cs="宋体"/>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营业执照号</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restart"/>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注册资金</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开户银行</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账号</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经营范围</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备注</w:t>
            </w:r>
          </w:p>
        </w:tc>
        <w:tc>
          <w:tcPr>
            <w:tcW w:w="6819" w:type="dxa"/>
            <w:gridSpan w:val="9"/>
            <w:vAlign w:val="center"/>
          </w:tcPr>
          <w:p>
            <w:pPr>
              <w:jc w:val="center"/>
              <w:rPr>
                <w:rFonts w:ascii="宋体" w:hAnsi="宋体" w:cs="宋体"/>
                <w:color w:val="auto"/>
                <w:sz w:val="24"/>
              </w:rPr>
            </w:pPr>
          </w:p>
        </w:tc>
      </w:tr>
    </w:tbl>
    <w:p>
      <w:pPr>
        <w:rPr>
          <w:rFonts w:ascii="宋体" w:hAnsi="宋体" w:cs="宋体"/>
          <w:color w:val="auto"/>
          <w:sz w:val="24"/>
        </w:rPr>
      </w:pPr>
      <w:r>
        <w:rPr>
          <w:rFonts w:hint="eastAsia" w:ascii="宋体" w:hAnsi="宋体" w:cs="宋体"/>
          <w:color w:val="auto"/>
          <w:sz w:val="24"/>
        </w:rPr>
        <w:t>注：应附三证合一的营业执照证书复印件</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 xml:space="preserve">日期： </w:t>
      </w:r>
      <w:r>
        <w:rPr>
          <w:rFonts w:ascii="宋体" w:hAnsi="宋体" w:cs="宋体"/>
          <w:color w:val="auto"/>
          <w:sz w:val="24"/>
        </w:rPr>
        <w:t xml:space="preserve"> </w:t>
      </w:r>
      <w:r>
        <w:rPr>
          <w:rFonts w:hint="eastAsia" w:ascii="宋体" w:hAnsi="宋体" w:cs="宋体"/>
          <w:color w:val="auto"/>
          <w:sz w:val="24"/>
        </w:rPr>
        <w:t xml:space="preserve">年 </w:t>
      </w:r>
      <w:r>
        <w:rPr>
          <w:rFonts w:ascii="宋体" w:hAnsi="宋体" w:cs="宋体"/>
          <w:color w:val="auto"/>
          <w:sz w:val="24"/>
        </w:rPr>
        <w:t xml:space="preserve"> </w:t>
      </w:r>
      <w:r>
        <w:rPr>
          <w:rFonts w:hint="eastAsia" w:ascii="宋体" w:hAnsi="宋体" w:cs="宋体"/>
          <w:color w:val="auto"/>
          <w:sz w:val="24"/>
        </w:rPr>
        <w:t xml:space="preserve">月 </w:t>
      </w:r>
      <w:r>
        <w:rPr>
          <w:rFonts w:ascii="宋体" w:hAnsi="宋体" w:cs="宋体"/>
          <w:color w:val="auto"/>
          <w:sz w:val="24"/>
        </w:rPr>
        <w:t xml:space="preserve"> </w:t>
      </w:r>
      <w:r>
        <w:rPr>
          <w:rFonts w:hint="eastAsia" w:ascii="宋体" w:hAnsi="宋体" w:cs="宋体"/>
          <w:color w:val="auto"/>
          <w:sz w:val="24"/>
        </w:rPr>
        <w:t>日</w:t>
      </w:r>
    </w:p>
    <w:p>
      <w:pPr>
        <w:pStyle w:val="12"/>
        <w:spacing w:before="0" w:beforeAutospacing="0" w:after="156" w:afterLines="50" w:afterAutospacing="0"/>
        <w:jc w:val="center"/>
        <w:rPr>
          <w:rFonts w:ascii="宋体" w:hAnsi="宋体" w:cs="宋体"/>
          <w:b/>
          <w:color w:val="auto"/>
        </w:rPr>
      </w:pPr>
    </w:p>
    <w:p>
      <w:pPr>
        <w:widowControl/>
        <w:spacing w:line="360" w:lineRule="auto"/>
        <w:jc w:val="center"/>
        <w:rPr>
          <w:rFonts w:ascii="宋体" w:hAnsi="宋体" w:cs="宋体"/>
          <w:b/>
          <w:color w:val="auto"/>
          <w:kern w:val="0"/>
          <w:sz w:val="24"/>
        </w:rPr>
      </w:pPr>
    </w:p>
    <w:p>
      <w:pPr>
        <w:widowControl/>
        <w:spacing w:line="360" w:lineRule="auto"/>
        <w:jc w:val="center"/>
        <w:rPr>
          <w:rFonts w:ascii="宋体" w:hAnsi="宋体" w:cs="宋体"/>
          <w:b/>
          <w:color w:val="auto"/>
          <w:kern w:val="0"/>
          <w:sz w:val="24"/>
        </w:rPr>
      </w:pPr>
      <w:r>
        <w:rPr>
          <w:rFonts w:hint="eastAsia" w:ascii="宋体" w:hAnsi="宋体" w:cs="宋体"/>
          <w:b/>
          <w:color w:val="auto"/>
          <w:kern w:val="0"/>
          <w:sz w:val="24"/>
        </w:rPr>
        <w:t>2.谈判申请人承诺</w:t>
      </w:r>
    </w:p>
    <w:p>
      <w:pPr>
        <w:spacing w:line="48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before="100" w:beforeAutospacing="1" w:after="100" w:afterAutospacing="1" w:line="360" w:lineRule="auto"/>
        <w:jc w:val="left"/>
        <w:rPr>
          <w:rFonts w:ascii="宋体" w:hAnsi="宋体" w:cs="宋体"/>
          <w:color w:val="auto"/>
          <w:kern w:val="0"/>
          <w:sz w:val="24"/>
        </w:rPr>
      </w:pPr>
      <w:r>
        <w:rPr>
          <w:rFonts w:hint="eastAsia" w:ascii="宋体" w:hAnsi="宋体" w:cs="宋体"/>
          <w:b/>
          <w:color w:val="auto"/>
          <w:kern w:val="0"/>
          <w:sz w:val="24"/>
        </w:rPr>
        <w:t>一、针对本项目谈判，我公司承诺如下：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（1）我公司遵守国家有关的法律、法规，没有处于被责令停业,财产被接管、冻结破产状态,谈判资格未被暂停或取消，无被禁止市场准入情形；</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（2）本次谈判，我公司为独立谈判，无联合体；</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（3）若我公司成交，我公司承诺不转包、不分包；</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（4）在合同执行过程中按采购人要求，向采购人开具与我公司名称一致的增值税专用发票；</w:t>
      </w:r>
    </w:p>
    <w:p>
      <w:pPr>
        <w:widowControl/>
        <w:spacing w:line="360" w:lineRule="auto"/>
        <w:ind w:firstLine="420"/>
        <w:jc w:val="left"/>
        <w:rPr>
          <w:rFonts w:ascii="宋体" w:hAnsi="宋体" w:cs="宋体"/>
          <w:color w:val="auto"/>
          <w:sz w:val="24"/>
        </w:rPr>
      </w:pPr>
      <w:r>
        <w:rPr>
          <w:rFonts w:hint="eastAsia" w:ascii="宋体" w:hAnsi="宋体" w:cs="宋体"/>
          <w:color w:val="auto"/>
          <w:kern w:val="0"/>
          <w:sz w:val="24"/>
        </w:rPr>
        <w:t>（5）我公司具有</w:t>
      </w:r>
      <w:r>
        <w:rPr>
          <w:rFonts w:hint="eastAsia" w:ascii="宋体" w:hAnsi="宋体" w:cs="宋体"/>
          <w:color w:val="auto"/>
          <w:sz w:val="24"/>
        </w:rPr>
        <w:t>履行合同所必需的设备和专业技术能力；</w:t>
      </w:r>
    </w:p>
    <w:p>
      <w:pPr>
        <w:widowControl/>
        <w:spacing w:line="360" w:lineRule="auto"/>
        <w:ind w:firstLine="420"/>
        <w:jc w:val="left"/>
        <w:rPr>
          <w:rFonts w:ascii="宋体" w:hAnsi="宋体" w:cs="宋体"/>
          <w:color w:val="auto"/>
          <w:sz w:val="24"/>
        </w:rPr>
      </w:pPr>
      <w:r>
        <w:rPr>
          <w:rFonts w:hint="eastAsia" w:ascii="宋体" w:hAnsi="宋体" w:cs="宋体"/>
          <w:color w:val="auto"/>
          <w:sz w:val="24"/>
        </w:rPr>
        <w:t>（6）我公司有依法缴纳税收和社会保障资金的良好记录；</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7</w:t>
      </w:r>
      <w:r>
        <w:rPr>
          <w:rFonts w:hint="eastAsia" w:ascii="宋体" w:hAnsi="宋体" w:cs="宋体"/>
          <w:color w:val="auto"/>
          <w:kern w:val="0"/>
          <w:sz w:val="24"/>
        </w:rPr>
        <w:t>）我单位与</w:t>
      </w:r>
      <w:r>
        <w:rPr>
          <w:rFonts w:hint="eastAsia" w:ascii="宋体" w:hAnsi="宋体" w:cs="宋体"/>
          <w:color w:val="auto"/>
          <w:sz w:val="24"/>
        </w:rPr>
        <w:t>采购人</w:t>
      </w:r>
      <w:r>
        <w:rPr>
          <w:rFonts w:hint="eastAsia" w:ascii="宋体" w:hAnsi="宋体" w:cs="宋体"/>
          <w:color w:val="auto"/>
          <w:kern w:val="0"/>
          <w:sz w:val="24"/>
        </w:rPr>
        <w:t>不存在利害关系；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8</w:t>
      </w:r>
      <w:r>
        <w:rPr>
          <w:rFonts w:hint="eastAsia" w:ascii="宋体" w:hAnsi="宋体" w:cs="宋体"/>
          <w:color w:val="auto"/>
          <w:kern w:val="0"/>
          <w:sz w:val="24"/>
        </w:rPr>
        <w:t>）我单位负责人为同一人或者存在控股、管理关系的不同单位，未参加同一标段投标或者未划分标段的同一</w:t>
      </w:r>
      <w:r>
        <w:rPr>
          <w:rFonts w:hint="eastAsia" w:ascii="宋体" w:hAnsi="宋体" w:cs="宋体"/>
          <w:color w:val="auto"/>
          <w:sz w:val="24"/>
        </w:rPr>
        <w:t>采购</w:t>
      </w:r>
      <w:r>
        <w:rPr>
          <w:rFonts w:hint="eastAsia" w:ascii="宋体" w:hAnsi="宋体" w:cs="宋体"/>
          <w:color w:val="auto"/>
          <w:kern w:val="0"/>
          <w:sz w:val="24"/>
        </w:rPr>
        <w:t>项目投标。</w:t>
      </w:r>
    </w:p>
    <w:p>
      <w:pPr>
        <w:widowControl/>
        <w:spacing w:line="360" w:lineRule="auto"/>
        <w:ind w:firstLine="420"/>
        <w:jc w:val="left"/>
        <w:rPr>
          <w:rFonts w:ascii="宋体" w:hAnsi="宋体" w:cs="宋体"/>
          <w:color w:val="auto"/>
          <w:sz w:val="24"/>
        </w:rPr>
      </w:pPr>
    </w:p>
    <w:p>
      <w:pPr>
        <w:widowControl/>
        <w:spacing w:line="360" w:lineRule="auto"/>
        <w:jc w:val="left"/>
        <w:rPr>
          <w:rFonts w:ascii="宋体" w:hAnsi="宋体" w:cs="宋体"/>
          <w:b/>
          <w:color w:val="auto"/>
          <w:kern w:val="0"/>
          <w:sz w:val="24"/>
        </w:rPr>
      </w:pPr>
      <w:r>
        <w:rPr>
          <w:rFonts w:hint="eastAsia" w:ascii="宋体" w:hAnsi="宋体" w:cs="宋体"/>
          <w:b/>
          <w:color w:val="auto"/>
          <w:kern w:val="0"/>
          <w:sz w:val="24"/>
        </w:rPr>
        <w:t>二、我公司近三年发生的合同中止、纠纷、争议、仲裁和诉讼记录，严重违约或重大违纪、违法问题，行业处罚等情况如下：</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（具体内容由谈判申请人书面阐述）</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w:t>
      </w:r>
    </w:p>
    <w:p>
      <w:pPr>
        <w:widowControl/>
        <w:adjustRightInd w:val="0"/>
        <w:snapToGrid w:val="0"/>
        <w:spacing w:line="360" w:lineRule="auto"/>
        <w:jc w:val="left"/>
        <w:rPr>
          <w:rFonts w:ascii="宋体" w:hAnsi="宋体" w:cs="宋体"/>
          <w:b/>
          <w:color w:val="auto"/>
          <w:kern w:val="0"/>
          <w:sz w:val="24"/>
        </w:rPr>
      </w:pPr>
      <w:r>
        <w:rPr>
          <w:rFonts w:hint="eastAsia" w:ascii="宋体" w:hAnsi="宋体" w:cs="宋体"/>
          <w:b/>
          <w:color w:val="auto"/>
          <w:kern w:val="0"/>
          <w:sz w:val="24"/>
        </w:rPr>
        <w:t>注：</w:t>
      </w:r>
      <w:r>
        <w:rPr>
          <w:rFonts w:hint="eastAsia" w:ascii="宋体" w:hAnsi="宋体" w:cs="宋体"/>
          <w:color w:val="auto"/>
          <w:sz w:val="24"/>
        </w:rPr>
        <w:t>此函作为我方的承诺，若有违背事实，我方将承担完全法律责任，且采购人有权取消我方的谈判或成交资格。</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color w:val="auto"/>
        </w:rPr>
      </w:pPr>
      <w:r>
        <w:rPr>
          <w:rFonts w:hint="eastAsia" w:ascii="宋体" w:hAnsi="宋体" w:cs="宋体"/>
          <w:color w:val="auto"/>
        </w:rPr>
        <w:t>日期：年月日</w:t>
      </w:r>
    </w:p>
    <w:p>
      <w:pPr>
        <w:widowControl/>
        <w:jc w:val="left"/>
        <w:rPr>
          <w:rFonts w:ascii="宋体" w:hAnsi="宋体" w:cs="宋体"/>
          <w:b/>
          <w:color w:val="auto"/>
          <w:kern w:val="0"/>
          <w:sz w:val="24"/>
          <w:szCs w:val="24"/>
        </w:rPr>
      </w:pPr>
      <w:r>
        <w:rPr>
          <w:rFonts w:ascii="宋体" w:hAnsi="宋体" w:cs="宋体"/>
          <w:b/>
          <w:color w:val="auto"/>
        </w:rPr>
        <w:br w:type="page"/>
      </w:r>
    </w:p>
    <w:p>
      <w:pPr>
        <w:pStyle w:val="12"/>
        <w:spacing w:before="0" w:beforeAutospacing="0" w:after="156" w:afterLines="50" w:afterAutospacing="0"/>
        <w:jc w:val="center"/>
        <w:rPr>
          <w:rFonts w:hint="eastAsia" w:ascii="宋体" w:hAnsi="宋体" w:cs="宋体"/>
          <w:b/>
          <w:color w:val="auto"/>
        </w:rPr>
      </w:pPr>
      <w:bookmarkStart w:id="23" w:name="_Hlk45283660"/>
      <w:r>
        <w:rPr>
          <w:rFonts w:hint="eastAsia" w:ascii="宋体" w:hAnsi="宋体" w:cs="宋体"/>
          <w:b/>
          <w:color w:val="auto"/>
        </w:rPr>
        <w:t>3.廉洁诚信承诺书</w:t>
      </w:r>
    </w:p>
    <w:p>
      <w:pPr>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我司自愿承诺如下：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一、依法参与采购人采购活动，遵纪守法，诚信经营，公平竞争。</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二、不向任何可能影响项目采购的单位或个人，提供任何形式的贿赂或变相贿赂；不与任何可能影响项目采购的单位或者个人恶意串通，损害采购人、供应商或其他第三人的合法权益。</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三、不以虚假材料谋取中选或者成交；不协助其他单位或者个人以虚假材料谋取中选或者成交。</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四、不采取不正当手段诋毁、排挤其他供应商；不采取任何形式的围标、串标、陪标等商业欺诈手段谋取成交。</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五、如实申报存在可能影响公平竞争的情形，包括但不限于：</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（一）本公司与任何采购人工作人员存在的关联关系；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（二）本公司与其他供应商存在的任何关联关系。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 xml:space="preserve">六、如果中选，严格履行采购文件要求、响应文件承诺和合同约定的义务。在采购、执行、质保等全流程各节点，不以任何方式损害采购人的利益。 </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七、自觉接受并积极配合各级监督检查，如实反映情况，及时提供有关证明材料。</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八、遵守采购人及其上级管理单位关于供应商及供应商不良行为管理的相关内部管理制度。若出现违反前述相关制度的行为，自愿接受采购人依据相关制度进行的处理，并承担相应责任。给采购人造成损失的，将依法承担直接和间接赔偿责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九、自觉主动维护采购人采购活动公平竞争的良好秩序。对违反法律法规、采购人及其上级管理单位规范、采购职业道德的单位或者个人，及时向纪检监察机关、监督部门举报。</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本公司法定代表人、实际控制人、主要责任人、项目负责人及相关工作人员的相关行为，均自愿接受上述承诺的约束。</w:t>
      </w:r>
    </w:p>
    <w:p>
      <w:pPr>
        <w:tabs>
          <w:tab w:val="left" w:pos="3780"/>
        </w:tabs>
        <w:spacing w:line="360" w:lineRule="auto"/>
        <w:jc w:val="righ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righ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jc w:val="right"/>
        <w:rPr>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p>
    <w:bookmarkEnd w:id="23"/>
    <w:p>
      <w:pPr>
        <w:pStyle w:val="12"/>
        <w:spacing w:after="156" w:afterLines="50"/>
        <w:ind w:firstLine="3373" w:firstLineChars="1400"/>
        <w:rPr>
          <w:rFonts w:ascii="宋体" w:hAnsi="宋体" w:cs="宋体"/>
          <w:b/>
          <w:color w:val="auto"/>
        </w:rPr>
      </w:pPr>
    </w:p>
    <w:p>
      <w:pPr>
        <w:pStyle w:val="12"/>
        <w:spacing w:after="156" w:afterLines="50"/>
        <w:ind w:firstLine="3373" w:firstLineChars="1400"/>
        <w:rPr>
          <w:rFonts w:ascii="宋体" w:hAnsi="宋体" w:cs="宋体"/>
          <w:b/>
          <w:color w:val="auto"/>
        </w:rPr>
      </w:pPr>
    </w:p>
    <w:p>
      <w:pPr>
        <w:pStyle w:val="12"/>
        <w:spacing w:after="156" w:afterLines="50"/>
        <w:ind w:firstLine="3373" w:firstLineChars="1400"/>
        <w:rPr>
          <w:rFonts w:ascii="宋体" w:hAnsi="宋体" w:cs="宋体"/>
          <w:b/>
          <w:color w:val="auto"/>
        </w:rPr>
      </w:pPr>
    </w:p>
    <w:p>
      <w:pPr>
        <w:pStyle w:val="11"/>
        <w:rPr>
          <w:color w:val="auto"/>
          <w:sz w:val="28"/>
          <w:szCs w:val="28"/>
        </w:rPr>
      </w:pPr>
      <w:r>
        <w:rPr>
          <w:rFonts w:hint="eastAsia"/>
          <w:color w:val="auto"/>
          <w:sz w:val="28"/>
          <w:szCs w:val="28"/>
        </w:rPr>
        <w:t>六、拟派项目团队</w:t>
      </w:r>
    </w:p>
    <w:p>
      <w:pPr>
        <w:spacing w:line="360" w:lineRule="auto"/>
        <w:jc w:val="center"/>
        <w:rPr>
          <w:rFonts w:ascii="宋体" w:hAnsi="宋体" w:cs="宋体"/>
          <w:b/>
          <w:color w:val="auto"/>
          <w:sz w:val="24"/>
        </w:rPr>
      </w:pPr>
      <w:r>
        <w:rPr>
          <w:rFonts w:hint="eastAsia" w:ascii="宋体" w:hAnsi="宋体" w:cs="宋体"/>
          <w:b/>
          <w:color w:val="auto"/>
          <w:sz w:val="24"/>
        </w:rPr>
        <w:t>1）谈判申请人项目负责人简历表</w:t>
      </w:r>
    </w:p>
    <w:tbl>
      <w:tblPr>
        <w:tblStyle w:val="15"/>
        <w:tblW w:w="99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108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性   别</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年   龄</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务</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称</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96" w:type="dxa"/>
            <w:gridSpan w:val="3"/>
            <w:vAlign w:val="center"/>
          </w:tcPr>
          <w:p>
            <w:pPr>
              <w:spacing w:line="360" w:lineRule="auto"/>
              <w:rPr>
                <w:rFonts w:ascii="宋体" w:hAnsi="宋体" w:cs="宋体"/>
                <w:color w:val="auto"/>
                <w:sz w:val="24"/>
              </w:rPr>
            </w:pPr>
            <w:r>
              <w:rPr>
                <w:rFonts w:hint="eastAsia" w:ascii="宋体" w:hAnsi="宋体" w:cs="宋体"/>
                <w:color w:val="auto"/>
                <w:sz w:val="24"/>
              </w:rPr>
              <w:t>工作时间</w:t>
            </w:r>
          </w:p>
        </w:tc>
        <w:tc>
          <w:tcPr>
            <w:tcW w:w="2025" w:type="dxa"/>
            <w:gridSpan w:val="3"/>
            <w:vAlign w:val="center"/>
          </w:tcPr>
          <w:p>
            <w:pPr>
              <w:spacing w:line="360" w:lineRule="auto"/>
              <w:jc w:val="center"/>
              <w:rPr>
                <w:rFonts w:ascii="宋体" w:hAnsi="宋体" w:cs="宋体"/>
                <w:color w:val="auto"/>
                <w:sz w:val="24"/>
              </w:rPr>
            </w:pPr>
          </w:p>
        </w:tc>
        <w:tc>
          <w:tcPr>
            <w:tcW w:w="2631" w:type="dxa"/>
            <w:gridSpan w:val="4"/>
            <w:vAlign w:val="center"/>
          </w:tcPr>
          <w:p>
            <w:pPr>
              <w:spacing w:line="360" w:lineRule="auto"/>
              <w:jc w:val="center"/>
              <w:rPr>
                <w:rFonts w:ascii="宋体" w:hAnsi="宋体" w:cs="宋体"/>
                <w:color w:val="auto"/>
                <w:sz w:val="24"/>
              </w:rPr>
            </w:pPr>
            <w:r>
              <w:rPr>
                <w:rFonts w:hint="eastAsia" w:ascii="宋体" w:hAnsi="宋体" w:cs="宋体"/>
                <w:color w:val="auto"/>
                <w:sz w:val="24"/>
              </w:rPr>
              <w:t>工作年限</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34" w:type="dxa"/>
            <w:gridSpan w:val="12"/>
            <w:vAlign w:val="center"/>
          </w:tcPr>
          <w:p>
            <w:pPr>
              <w:spacing w:line="360" w:lineRule="auto"/>
              <w:jc w:val="center"/>
              <w:rPr>
                <w:rFonts w:ascii="宋体" w:hAnsi="宋体" w:cs="宋体"/>
                <w:color w:val="auto"/>
                <w:sz w:val="24"/>
              </w:rPr>
            </w:pPr>
            <w:r>
              <w:rPr>
                <w:rFonts w:hint="eastAsia" w:ascii="宋体" w:hAnsi="宋体" w:cs="宋体"/>
                <w:color w:val="auto"/>
                <w:sz w:val="24"/>
              </w:rPr>
              <w:t>已完成主要项目情况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645"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项目名称</w:t>
            </w:r>
          </w:p>
        </w:tc>
        <w:tc>
          <w:tcPr>
            <w:tcW w:w="2149" w:type="dxa"/>
            <w:gridSpan w:val="5"/>
            <w:vAlign w:val="center"/>
          </w:tcPr>
          <w:p>
            <w:pPr>
              <w:spacing w:line="360" w:lineRule="auto"/>
              <w:jc w:val="center"/>
              <w:rPr>
                <w:rFonts w:ascii="宋体" w:hAnsi="宋体" w:cs="宋体"/>
                <w:color w:val="auto"/>
                <w:sz w:val="24"/>
              </w:rPr>
            </w:pPr>
            <w:r>
              <w:rPr>
                <w:rFonts w:hint="eastAsia" w:ascii="宋体" w:hAnsi="宋体" w:cs="宋体"/>
                <w:color w:val="auto"/>
                <w:sz w:val="24"/>
              </w:rPr>
              <w:t>业主单位</w:t>
            </w:r>
          </w:p>
        </w:tc>
        <w:tc>
          <w:tcPr>
            <w:tcW w:w="1984"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项目金额</w:t>
            </w:r>
          </w:p>
          <w:p>
            <w:pPr>
              <w:spacing w:line="360" w:lineRule="auto"/>
              <w:jc w:val="center"/>
              <w:rPr>
                <w:rFonts w:ascii="宋体" w:hAnsi="宋体" w:cs="宋体"/>
                <w:color w:val="auto"/>
                <w:sz w:val="24"/>
              </w:rPr>
            </w:pPr>
            <w:r>
              <w:rPr>
                <w:rFonts w:hint="eastAsia" w:ascii="宋体" w:hAnsi="宋体" w:cs="宋体"/>
                <w:color w:val="auto"/>
                <w:sz w:val="24"/>
              </w:rPr>
              <w:t>（万元）</w:t>
            </w:r>
          </w:p>
        </w:tc>
        <w:tc>
          <w:tcPr>
            <w:tcW w:w="165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项目完成时间</w:t>
            </w:r>
          </w:p>
        </w:tc>
        <w:tc>
          <w:tcPr>
            <w:tcW w:w="1498" w:type="dxa"/>
            <w:vAlign w:val="center"/>
          </w:tcPr>
          <w:p>
            <w:pPr>
              <w:spacing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sz w:val="24"/>
        </w:rPr>
      </w:pPr>
      <w:r>
        <w:rPr>
          <w:rFonts w:hint="eastAsia" w:ascii="宋体" w:hAnsi="宋体" w:cs="宋体"/>
          <w:color w:val="auto"/>
          <w:sz w:val="24"/>
        </w:rPr>
        <w:t>注：1、附项目负责人相应证件的复印件。</w:t>
      </w:r>
    </w:p>
    <w:p>
      <w:pPr>
        <w:pStyle w:val="14"/>
        <w:spacing w:after="0" w:line="360" w:lineRule="auto"/>
        <w:ind w:left="0" w:leftChars="0" w:firstLine="480"/>
        <w:rPr>
          <w:rFonts w:ascii="宋体" w:hAnsi="宋体" w:cs="宋体"/>
          <w:color w:val="auto"/>
          <w:sz w:val="24"/>
          <w:szCs w:val="24"/>
        </w:rPr>
      </w:pPr>
      <w:r>
        <w:rPr>
          <w:rFonts w:hint="eastAsia" w:ascii="宋体" w:hAnsi="宋体" w:cs="宋体"/>
          <w:color w:val="auto"/>
          <w:sz w:val="24"/>
          <w:szCs w:val="24"/>
        </w:rPr>
        <w:t>2、类似项目实施经验证明材料可为合同(如有）或协议书(如有）。</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月 </w:t>
      </w:r>
      <w:r>
        <w:rPr>
          <w:rFonts w:ascii="宋体" w:hAnsi="宋体" w:cs="宋体"/>
          <w:color w:val="auto"/>
        </w:rPr>
        <w:t xml:space="preserve"> </w:t>
      </w:r>
      <w:r>
        <w:rPr>
          <w:rFonts w:hint="eastAsia" w:ascii="宋体" w:hAnsi="宋体" w:cs="宋体"/>
          <w:color w:val="auto"/>
        </w:rPr>
        <w:t>日</w:t>
      </w:r>
    </w:p>
    <w:p>
      <w:pPr>
        <w:pStyle w:val="12"/>
        <w:spacing w:line="360" w:lineRule="auto"/>
        <w:jc w:val="both"/>
        <w:rPr>
          <w:rFonts w:ascii="宋体" w:hAnsi="宋体" w:cs="宋体"/>
          <w:b/>
          <w:color w:val="auto"/>
        </w:rPr>
      </w:pPr>
    </w:p>
    <w:p>
      <w:pPr>
        <w:pStyle w:val="12"/>
        <w:spacing w:line="360" w:lineRule="auto"/>
        <w:jc w:val="both"/>
        <w:rPr>
          <w:rFonts w:ascii="宋体" w:hAnsi="宋体" w:cs="宋体"/>
          <w:b/>
          <w:color w:val="auto"/>
        </w:rPr>
      </w:pPr>
      <w:r>
        <w:rPr>
          <w:rFonts w:hint="eastAsia" w:ascii="宋体" w:hAnsi="宋体" w:cs="宋体"/>
          <w:b/>
          <w:color w:val="auto"/>
        </w:rPr>
        <w:t>2）拟派团队成员情况表</w:t>
      </w:r>
    </w:p>
    <w:tbl>
      <w:tblPr>
        <w:tblStyle w:val="15"/>
        <w:tblW w:w="95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440"/>
        <w:gridCol w:w="1692"/>
        <w:gridCol w:w="2014"/>
        <w:gridCol w:w="239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拟派本项目的所有人员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910" w:hRule="atLeas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人员类别</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专  业</w:t>
            </w: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拟在本项目中主要承担的工作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项目负责人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工作人员一</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工作人员三</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kern w:val="0"/>
          <w:sz w:val="24"/>
        </w:rPr>
      </w:pPr>
      <w:r>
        <w:rPr>
          <w:rFonts w:hint="eastAsia" w:ascii="宋体" w:hAnsi="宋体" w:cs="宋体"/>
          <w:color w:val="auto"/>
          <w:kern w:val="0"/>
          <w:sz w:val="24"/>
        </w:rPr>
        <w:t>注：</w:t>
      </w:r>
    </w:p>
    <w:p>
      <w:pPr>
        <w:numPr>
          <w:ilvl w:val="0"/>
          <w:numId w:val="1"/>
        </w:numPr>
        <w:spacing w:line="360" w:lineRule="auto"/>
        <w:rPr>
          <w:rFonts w:ascii="宋体" w:hAnsi="宋体" w:cs="宋体"/>
          <w:color w:val="auto"/>
          <w:kern w:val="0"/>
          <w:sz w:val="24"/>
        </w:rPr>
      </w:pPr>
      <w:r>
        <w:rPr>
          <w:rFonts w:hint="eastAsia" w:ascii="宋体" w:hAnsi="宋体" w:cs="宋体"/>
          <w:color w:val="auto"/>
          <w:kern w:val="0"/>
          <w:sz w:val="24"/>
        </w:rPr>
        <w:t>附项目组人员的相应证件的复印件（如：身份证、毕业证（若有）、职称证（若有）、其他证书（若有）等。</w:t>
      </w:r>
    </w:p>
    <w:p>
      <w:pPr>
        <w:spacing w:line="360" w:lineRule="auto"/>
        <w:rPr>
          <w:rFonts w:ascii="宋体" w:hAnsi="宋体" w:cs="宋体"/>
          <w:color w:val="auto"/>
          <w:kern w:val="0"/>
          <w:sz w:val="24"/>
        </w:rPr>
      </w:pPr>
      <w:r>
        <w:rPr>
          <w:rFonts w:hint="eastAsia" w:ascii="宋体" w:hAnsi="宋体" w:cs="宋体"/>
          <w:color w:val="auto"/>
          <w:kern w:val="0"/>
          <w:sz w:val="24"/>
        </w:rPr>
        <w:t>2、本表可以向下扩展。</w:t>
      </w:r>
    </w:p>
    <w:p>
      <w:pPr>
        <w:spacing w:line="360" w:lineRule="auto"/>
        <w:rPr>
          <w:rFonts w:ascii="宋体" w:hAnsi="宋体" w:cs="宋体"/>
          <w:color w:val="auto"/>
          <w:kern w:val="0"/>
          <w:sz w:val="24"/>
        </w:rPr>
      </w:pPr>
    </w:p>
    <w:p>
      <w:pPr>
        <w:spacing w:line="360" w:lineRule="auto"/>
        <w:rPr>
          <w:rFonts w:ascii="宋体" w:hAnsi="宋体" w:cs="宋体"/>
          <w:color w:val="auto"/>
          <w:kern w:val="0"/>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p>
    <w:p>
      <w:pPr>
        <w:pStyle w:val="14"/>
        <w:rPr>
          <w:color w:val="auto"/>
          <w:sz w:val="24"/>
          <w:szCs w:val="24"/>
        </w:rPr>
      </w:pPr>
    </w:p>
    <w:p>
      <w:pPr>
        <w:pStyle w:val="14"/>
        <w:rPr>
          <w:color w:val="auto"/>
          <w:sz w:val="24"/>
          <w:szCs w:val="24"/>
        </w:rPr>
      </w:pPr>
    </w:p>
    <w:p>
      <w:pPr>
        <w:pStyle w:val="14"/>
        <w:ind w:left="0" w:leftChars="0" w:firstLine="0"/>
        <w:rPr>
          <w:color w:val="auto"/>
          <w:sz w:val="24"/>
          <w:szCs w:val="24"/>
        </w:rPr>
      </w:pPr>
    </w:p>
    <w:p>
      <w:pPr>
        <w:pStyle w:val="11"/>
        <w:rPr>
          <w:color w:val="auto"/>
          <w:sz w:val="28"/>
          <w:szCs w:val="28"/>
        </w:rPr>
      </w:pPr>
      <w:r>
        <w:rPr>
          <w:rFonts w:hint="eastAsia"/>
          <w:color w:val="auto"/>
          <w:sz w:val="28"/>
          <w:szCs w:val="28"/>
        </w:rPr>
        <w:t>七、技术文件</w:t>
      </w:r>
    </w:p>
    <w:p>
      <w:pPr>
        <w:spacing w:line="360" w:lineRule="auto"/>
        <w:jc w:val="center"/>
        <w:rPr>
          <w:color w:val="auto"/>
          <w:sz w:val="24"/>
          <w:szCs w:val="24"/>
        </w:rPr>
      </w:pPr>
      <w:r>
        <w:rPr>
          <w:rFonts w:hint="eastAsia" w:cs="宋体"/>
          <w:color w:val="auto"/>
          <w:sz w:val="24"/>
          <w:szCs w:val="24"/>
        </w:rPr>
        <w:t>（格式自拟）</w:t>
      </w:r>
    </w:p>
    <w:p>
      <w:pPr>
        <w:spacing w:line="360" w:lineRule="auto"/>
        <w:jc w:val="left"/>
        <w:rPr>
          <w:color w:val="auto"/>
          <w:sz w:val="24"/>
          <w:szCs w:val="24"/>
        </w:rPr>
      </w:pPr>
    </w:p>
    <w:p>
      <w:pPr>
        <w:spacing w:line="360" w:lineRule="auto"/>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八、质量及服务承诺</w:t>
      </w:r>
    </w:p>
    <w:p>
      <w:pPr>
        <w:spacing w:line="360" w:lineRule="auto"/>
        <w:jc w:val="center"/>
        <w:rPr>
          <w:rFonts w:cs="宋体"/>
          <w:color w:val="auto"/>
          <w:sz w:val="24"/>
          <w:szCs w:val="24"/>
        </w:rPr>
      </w:pPr>
      <w:r>
        <w:rPr>
          <w:rFonts w:hint="eastAsia" w:cs="宋体"/>
          <w:color w:val="auto"/>
          <w:sz w:val="24"/>
          <w:szCs w:val="24"/>
        </w:rPr>
        <w:t>（格式自拟）</w:t>
      </w:r>
    </w:p>
    <w:p>
      <w:pPr>
        <w:spacing w:line="360" w:lineRule="auto"/>
        <w:jc w:val="center"/>
        <w:rPr>
          <w:color w:val="auto"/>
          <w:sz w:val="24"/>
          <w:szCs w:val="24"/>
        </w:rPr>
      </w:pPr>
    </w:p>
    <w:p>
      <w:pPr>
        <w:spacing w:line="360" w:lineRule="auto"/>
        <w:jc w:val="center"/>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九、类似业绩表</w:t>
      </w:r>
    </w:p>
    <w:p>
      <w:pPr>
        <w:spacing w:line="360" w:lineRule="auto"/>
        <w:jc w:val="center"/>
        <w:rPr>
          <w:rFonts w:ascii="宋体" w:hAnsi="宋体" w:cs="宋体"/>
          <w:b/>
          <w:color w:val="auto"/>
          <w:kern w:val="0"/>
          <w:sz w:val="24"/>
        </w:rPr>
      </w:pPr>
      <w:r>
        <w:rPr>
          <w:rFonts w:hint="eastAsia" w:ascii="宋体" w:hAnsi="宋体" w:cs="宋体"/>
          <w:b/>
          <w:color w:val="auto"/>
          <w:sz w:val="24"/>
        </w:rPr>
        <w:t>1.类似项目业绩</w:t>
      </w:r>
    </w:p>
    <w:tbl>
      <w:tblPr>
        <w:tblStyle w:val="15"/>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736"/>
        <w:gridCol w:w="2085"/>
        <w:gridCol w:w="209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blHeader/>
          <w:jc w:val="center"/>
        </w:trPr>
        <w:tc>
          <w:tcPr>
            <w:tcW w:w="1146" w:type="dxa"/>
            <w:vAlign w:val="center"/>
          </w:tcPr>
          <w:p>
            <w:pPr>
              <w:pStyle w:val="7"/>
              <w:spacing w:line="360" w:lineRule="auto"/>
              <w:jc w:val="center"/>
              <w:rPr>
                <w:rFonts w:hAnsi="宋体" w:cs="宋体"/>
                <w:b/>
                <w:color w:val="auto"/>
                <w:spacing w:val="-20"/>
                <w:sz w:val="24"/>
                <w:szCs w:val="24"/>
              </w:rPr>
            </w:pPr>
            <w:r>
              <w:rPr>
                <w:rFonts w:hint="eastAsia" w:hAnsi="宋体" w:cs="宋体"/>
                <w:b/>
                <w:color w:val="auto"/>
                <w:spacing w:val="-20"/>
                <w:sz w:val="24"/>
                <w:szCs w:val="24"/>
              </w:rPr>
              <w:t>序号</w:t>
            </w:r>
          </w:p>
        </w:tc>
        <w:tc>
          <w:tcPr>
            <w:tcW w:w="2736" w:type="dxa"/>
            <w:vAlign w:val="center"/>
          </w:tcPr>
          <w:p>
            <w:pPr>
              <w:pStyle w:val="7"/>
              <w:spacing w:line="360" w:lineRule="auto"/>
              <w:jc w:val="center"/>
              <w:rPr>
                <w:rFonts w:hAnsi="宋体" w:cs="宋体"/>
                <w:b/>
                <w:color w:val="auto"/>
                <w:spacing w:val="-20"/>
                <w:sz w:val="24"/>
                <w:szCs w:val="24"/>
              </w:rPr>
            </w:pPr>
            <w:r>
              <w:rPr>
                <w:rFonts w:hint="eastAsia" w:hAnsi="宋体" w:cs="宋体"/>
                <w:b/>
                <w:color w:val="auto"/>
                <w:spacing w:val="-20"/>
                <w:sz w:val="24"/>
                <w:szCs w:val="24"/>
              </w:rPr>
              <w:t>合同名称</w:t>
            </w:r>
          </w:p>
        </w:tc>
        <w:tc>
          <w:tcPr>
            <w:tcW w:w="2085"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甲方名称</w:t>
            </w:r>
          </w:p>
        </w:tc>
        <w:tc>
          <w:tcPr>
            <w:tcW w:w="2092"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合同金额（万元）</w:t>
            </w:r>
          </w:p>
        </w:tc>
        <w:tc>
          <w:tcPr>
            <w:tcW w:w="1172"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bl>
    <w:p>
      <w:pPr>
        <w:spacing w:line="360" w:lineRule="auto"/>
        <w:jc w:val="left"/>
        <w:rPr>
          <w:rFonts w:ascii="宋体" w:hAnsi="宋体" w:cs="宋体"/>
          <w:color w:val="auto"/>
          <w:sz w:val="24"/>
        </w:rPr>
      </w:pPr>
      <w:r>
        <w:rPr>
          <w:rFonts w:hint="eastAsia" w:ascii="宋体" w:hAnsi="宋体" w:cs="宋体"/>
          <w:color w:val="auto"/>
          <w:sz w:val="24"/>
        </w:rPr>
        <w:t>注：</w:t>
      </w:r>
    </w:p>
    <w:p>
      <w:pPr>
        <w:spacing w:line="360" w:lineRule="auto"/>
        <w:jc w:val="left"/>
        <w:rPr>
          <w:rFonts w:ascii="宋体" w:hAnsi="宋体" w:cs="宋体"/>
          <w:color w:val="auto"/>
          <w:sz w:val="24"/>
        </w:rPr>
      </w:pPr>
      <w:r>
        <w:rPr>
          <w:rFonts w:hint="eastAsia" w:ascii="宋体" w:hAnsi="宋体" w:cs="宋体"/>
          <w:color w:val="auto"/>
          <w:sz w:val="24"/>
        </w:rPr>
        <w:t>1、类似项目业绩是指自20</w:t>
      </w:r>
      <w:r>
        <w:rPr>
          <w:rFonts w:hint="eastAsia" w:ascii="宋体" w:hAnsi="宋体" w:cs="宋体"/>
          <w:color w:val="auto"/>
          <w:sz w:val="24"/>
          <w:lang w:val="en-US" w:eastAsia="zh-CN"/>
        </w:rPr>
        <w:t>20</w:t>
      </w:r>
      <w:r>
        <w:rPr>
          <w:rFonts w:hint="eastAsia" w:ascii="宋体" w:hAnsi="宋体" w:cs="宋体"/>
          <w:color w:val="auto"/>
          <w:sz w:val="24"/>
        </w:rPr>
        <w:t>年1月1日至今类似项目业绩。</w:t>
      </w:r>
    </w:p>
    <w:p>
      <w:pPr>
        <w:spacing w:line="360" w:lineRule="auto"/>
        <w:jc w:val="left"/>
        <w:rPr>
          <w:rFonts w:ascii="宋体" w:hAnsi="宋体" w:cs="宋体"/>
          <w:color w:val="auto"/>
          <w:sz w:val="24"/>
        </w:rPr>
      </w:pPr>
      <w:r>
        <w:rPr>
          <w:rFonts w:hint="eastAsia" w:ascii="宋体" w:hAnsi="宋体" w:cs="宋体"/>
          <w:color w:val="auto"/>
          <w:sz w:val="24"/>
        </w:rPr>
        <w:t>2、各谈判申请人应如实填写类似项目业绩，</w:t>
      </w:r>
      <w:r>
        <w:rPr>
          <w:rFonts w:hint="eastAsia" w:ascii="宋体" w:hAnsi="宋体" w:cs="宋体"/>
          <w:color w:val="auto"/>
          <w:kern w:val="0"/>
          <w:sz w:val="24"/>
        </w:rPr>
        <w:t>类似项目业绩证明材料可为合同或协议书或其他业主证明材料</w:t>
      </w:r>
      <w:r>
        <w:rPr>
          <w:rFonts w:hint="eastAsia" w:ascii="宋体" w:hAnsi="宋体" w:cs="宋体"/>
          <w:color w:val="auto"/>
          <w:sz w:val="24"/>
        </w:rPr>
        <w:t>，复印件附于谈判申请文件中。未提供对应业绩的证明材料或内容不完整导致谈判小组无法判断的，谈判小组将不予认可。</w:t>
      </w:r>
    </w:p>
    <w:p>
      <w:pPr>
        <w:spacing w:line="360" w:lineRule="auto"/>
        <w:rPr>
          <w:rFonts w:ascii="宋体" w:hAnsi="宋体" w:cs="宋体"/>
          <w:b/>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b/>
          <w:color w:val="auto"/>
        </w:rPr>
      </w:pPr>
      <w:r>
        <w:rPr>
          <w:rFonts w:hint="eastAsia" w:ascii="宋体" w:hAnsi="宋体" w:cs="宋体"/>
          <w:color w:val="auto"/>
        </w:rPr>
        <w:t>日期：年月日</w:t>
      </w:r>
    </w:p>
    <w:p>
      <w:pPr>
        <w:spacing w:line="360" w:lineRule="auto"/>
        <w:jc w:val="center"/>
        <w:rPr>
          <w:color w:val="auto"/>
          <w:sz w:val="24"/>
          <w:szCs w:val="24"/>
        </w:rPr>
      </w:pPr>
    </w:p>
    <w:p>
      <w:pPr>
        <w:spacing w:line="360" w:lineRule="auto"/>
        <w:jc w:val="center"/>
        <w:rPr>
          <w:b/>
          <w:bCs/>
          <w:color w:val="auto"/>
          <w:sz w:val="28"/>
          <w:szCs w:val="28"/>
        </w:rPr>
      </w:pPr>
      <w:r>
        <w:rPr>
          <w:rFonts w:hint="eastAsia"/>
          <w:b/>
          <w:bCs/>
          <w:color w:val="auto"/>
          <w:sz w:val="28"/>
          <w:szCs w:val="28"/>
        </w:rPr>
        <w:t>十、其他资料</w:t>
      </w:r>
    </w:p>
    <w:p>
      <w:pPr>
        <w:spacing w:line="360" w:lineRule="auto"/>
        <w:jc w:val="center"/>
        <w:rPr>
          <w:b/>
          <w:bCs/>
          <w:color w:val="auto"/>
          <w:sz w:val="28"/>
          <w:szCs w:val="28"/>
        </w:rPr>
      </w:pPr>
      <w:r>
        <w:rPr>
          <w:rFonts w:hint="eastAsia" w:ascii="宋体" w:hAnsi="宋体" w:cs="宋体"/>
          <w:color w:val="auto"/>
          <w:sz w:val="24"/>
          <w:szCs w:val="24"/>
        </w:rPr>
        <w:t>（谈判申请人认为有必要提供的其他资料，格式自拟）</w:t>
      </w:r>
    </w:p>
    <w:p>
      <w:pPr>
        <w:rPr>
          <w:color w:val="auto"/>
        </w:rPr>
      </w:pPr>
    </w:p>
    <w:p>
      <w:pPr>
        <w:rPr>
          <w:color w:val="auto"/>
        </w:rPr>
      </w:pPr>
    </w:p>
    <w:p>
      <w:pPr>
        <w:rPr>
          <w:color w:val="auto"/>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宋体-PUA">
    <w:altName w:val="宋体"/>
    <w:panose1 w:val="02010600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微软雅黑" w:hAnsi="微软雅黑" w:eastAsia="微软雅黑"/>
        <w:sz w:val="24"/>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left="-2" w:leftChars="-1"/>
      <w:jc w:val="both"/>
      <w:rPr>
        <w:rFonts w:cs="Times New Roman"/>
        <w:b/>
        <w:bCs/>
        <w:sz w:val="15"/>
        <w:szCs w:val="15"/>
      </w:rPr>
    </w:pPr>
    <w:r>
      <w:rPr>
        <w:rFonts w:hint="eastAsia" w:cs="Times New Roman"/>
        <w:b/>
        <w:bCs/>
        <w:sz w:val="15"/>
        <w:szCs w:val="15"/>
      </w:rPr>
      <w:t xml:space="preserve"> </w:t>
    </w:r>
    <w:r>
      <w:rPr>
        <w:rFonts w:cs="Times New Roman"/>
        <w:b/>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948E15"/>
    <w:multiLevelType w:val="singleLevel"/>
    <w:tmpl w:val="FF948E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jc2YzVhOWQ0M2ZkNWVhZjg5YmFjZWRjNjZhZDYifQ=="/>
  </w:docVars>
  <w:rsids>
    <w:rsidRoot w:val="33EA7A03"/>
    <w:rsid w:val="00050052"/>
    <w:rsid w:val="000D26B3"/>
    <w:rsid w:val="001450E9"/>
    <w:rsid w:val="00164B4E"/>
    <w:rsid w:val="00190E86"/>
    <w:rsid w:val="00240A12"/>
    <w:rsid w:val="0029296D"/>
    <w:rsid w:val="006F1F31"/>
    <w:rsid w:val="008D5513"/>
    <w:rsid w:val="009107ED"/>
    <w:rsid w:val="00A04ED6"/>
    <w:rsid w:val="00A31B26"/>
    <w:rsid w:val="00B141FE"/>
    <w:rsid w:val="00B827E5"/>
    <w:rsid w:val="00C07773"/>
    <w:rsid w:val="00C668AA"/>
    <w:rsid w:val="00D828FB"/>
    <w:rsid w:val="00D86725"/>
    <w:rsid w:val="00EB5C0D"/>
    <w:rsid w:val="00ED2596"/>
    <w:rsid w:val="01672AB9"/>
    <w:rsid w:val="01D5040E"/>
    <w:rsid w:val="0223730E"/>
    <w:rsid w:val="03320B0D"/>
    <w:rsid w:val="03E33071"/>
    <w:rsid w:val="05D47D9E"/>
    <w:rsid w:val="07274C1C"/>
    <w:rsid w:val="07886E25"/>
    <w:rsid w:val="08B500FC"/>
    <w:rsid w:val="0AB9052D"/>
    <w:rsid w:val="0DF01E8D"/>
    <w:rsid w:val="0E957BFA"/>
    <w:rsid w:val="0EB936F5"/>
    <w:rsid w:val="1031679E"/>
    <w:rsid w:val="112E5EE7"/>
    <w:rsid w:val="13982333"/>
    <w:rsid w:val="14F77420"/>
    <w:rsid w:val="1A1837D9"/>
    <w:rsid w:val="1CA97CF5"/>
    <w:rsid w:val="1EA85DCC"/>
    <w:rsid w:val="1F352AB9"/>
    <w:rsid w:val="1F9B3ECD"/>
    <w:rsid w:val="1FF44320"/>
    <w:rsid w:val="232E1B45"/>
    <w:rsid w:val="26DE75F3"/>
    <w:rsid w:val="273825CE"/>
    <w:rsid w:val="27921248"/>
    <w:rsid w:val="294658CD"/>
    <w:rsid w:val="2BB812E9"/>
    <w:rsid w:val="2CD4496E"/>
    <w:rsid w:val="2DEE5BC0"/>
    <w:rsid w:val="300B6B11"/>
    <w:rsid w:val="33EA7A03"/>
    <w:rsid w:val="3C357EAE"/>
    <w:rsid w:val="3D941D8E"/>
    <w:rsid w:val="3F7371DC"/>
    <w:rsid w:val="3FAA6470"/>
    <w:rsid w:val="41B20275"/>
    <w:rsid w:val="437E595D"/>
    <w:rsid w:val="44454B5F"/>
    <w:rsid w:val="449B7729"/>
    <w:rsid w:val="45164E56"/>
    <w:rsid w:val="49695632"/>
    <w:rsid w:val="4A161904"/>
    <w:rsid w:val="4B3F187E"/>
    <w:rsid w:val="4B883BE2"/>
    <w:rsid w:val="4CC44BC2"/>
    <w:rsid w:val="4D937627"/>
    <w:rsid w:val="4E2E3DC4"/>
    <w:rsid w:val="4E2F762D"/>
    <w:rsid w:val="51DB2724"/>
    <w:rsid w:val="52233F59"/>
    <w:rsid w:val="5444023C"/>
    <w:rsid w:val="551E1615"/>
    <w:rsid w:val="554F75CA"/>
    <w:rsid w:val="569A245A"/>
    <w:rsid w:val="57590491"/>
    <w:rsid w:val="5B291D9C"/>
    <w:rsid w:val="61BD2BAD"/>
    <w:rsid w:val="659E666E"/>
    <w:rsid w:val="66712663"/>
    <w:rsid w:val="672E04E3"/>
    <w:rsid w:val="6ACD0A62"/>
    <w:rsid w:val="6C777118"/>
    <w:rsid w:val="712861B9"/>
    <w:rsid w:val="74440577"/>
    <w:rsid w:val="76EE5907"/>
    <w:rsid w:val="77FF49E6"/>
    <w:rsid w:val="789F3C48"/>
    <w:rsid w:val="79613DC8"/>
    <w:rsid w:val="7A712CDA"/>
    <w:rsid w:val="7BEA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cs="Calibri"/>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left"/>
    </w:pPr>
    <w:rPr>
      <w:rFonts w:ascii="宋体"/>
    </w:rPr>
  </w:style>
  <w:style w:type="paragraph" w:styleId="5">
    <w:name w:val="table of authorities"/>
    <w:basedOn w:val="1"/>
    <w:next w:val="1"/>
    <w:semiHidden/>
    <w:unhideWhenUsed/>
    <w:qFormat/>
    <w:uiPriority w:val="99"/>
    <w:pPr>
      <w:ind w:left="420" w:leftChars="20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link w:val="21"/>
    <w:qFormat/>
    <w:uiPriority w:val="99"/>
    <w:pPr>
      <w:tabs>
        <w:tab w:val="center" w:pos="4153"/>
        <w:tab w:val="right" w:pos="8306"/>
      </w:tabs>
      <w:snapToGrid w:val="0"/>
      <w:jc w:val="left"/>
    </w:pPr>
    <w:rPr>
      <w:rFonts w:cs="Calibri"/>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cs="Calibri"/>
      <w:sz w:val="18"/>
      <w:szCs w:val="18"/>
    </w:rPr>
  </w:style>
  <w:style w:type="paragraph" w:styleId="10">
    <w:name w:val="toc 1"/>
    <w:basedOn w:val="1"/>
    <w:next w:val="1"/>
    <w:qFormat/>
    <w:uiPriority w:val="39"/>
    <w:rPr>
      <w:rFonts w:cs="Calibri"/>
      <w:szCs w:val="21"/>
    </w:rPr>
  </w:style>
  <w:style w:type="paragraph" w:styleId="11">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2">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paragraph" w:styleId="13">
    <w:name w:val="Title"/>
    <w:basedOn w:val="1"/>
    <w:next w:val="1"/>
    <w:link w:val="22"/>
    <w:qFormat/>
    <w:uiPriority w:val="0"/>
    <w:pPr>
      <w:spacing w:before="240" w:after="60"/>
      <w:jc w:val="center"/>
      <w:outlineLvl w:val="0"/>
    </w:pPr>
    <w:rPr>
      <w:rFonts w:ascii="Calibri Light" w:hAnsi="Calibri Light"/>
      <w:b/>
      <w:bCs/>
      <w:sz w:val="32"/>
      <w:szCs w:val="32"/>
    </w:rPr>
  </w:style>
  <w:style w:type="paragraph" w:styleId="14">
    <w:name w:val="Body Text First Indent 2"/>
    <w:basedOn w:val="6"/>
    <w:qFormat/>
    <w:uiPriority w:val="0"/>
    <w:pPr>
      <w:ind w:firstLine="420"/>
    </w:pPr>
    <w:rPr>
      <w:rFonts w:ascii="Times New Roman" w:hAnsi="Times New Roman"/>
      <w:szCs w:val="20"/>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paragraph" w:customStyle="1" w:styleId="19">
    <w:name w:val="列出段落2"/>
    <w:basedOn w:val="1"/>
    <w:qFormat/>
    <w:uiPriority w:val="99"/>
    <w:pPr>
      <w:ind w:firstLine="420" w:firstLineChars="200"/>
    </w:pPr>
    <w:rPr>
      <w:rFonts w:cs="Calibri"/>
      <w:szCs w:val="21"/>
    </w:rPr>
  </w:style>
  <w:style w:type="character" w:customStyle="1" w:styleId="20">
    <w:name w:val="phone"/>
    <w:qFormat/>
    <w:uiPriority w:val="0"/>
  </w:style>
  <w:style w:type="character" w:customStyle="1" w:styleId="21">
    <w:name w:val="页脚 字符"/>
    <w:basedOn w:val="17"/>
    <w:link w:val="8"/>
    <w:qFormat/>
    <w:uiPriority w:val="99"/>
    <w:rPr>
      <w:rFonts w:cs="Calibri"/>
      <w:kern w:val="2"/>
      <w:sz w:val="18"/>
      <w:szCs w:val="18"/>
    </w:rPr>
  </w:style>
  <w:style w:type="character" w:customStyle="1" w:styleId="22">
    <w:name w:val="标题 Char"/>
    <w:link w:val="13"/>
    <w:qFormat/>
    <w:uiPriority w:val="0"/>
    <w:rPr>
      <w:rFonts w:ascii="Calibri Light" w:hAnsi="Calibri Light"/>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10779</Words>
  <Characters>11106</Characters>
  <Lines>68</Lines>
  <Paragraphs>19</Paragraphs>
  <TotalTime>7</TotalTime>
  <ScaleCrop>false</ScaleCrop>
  <LinksUpToDate>false</LinksUpToDate>
  <CharactersWithSpaces>11569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2019-10-21T09:30:00Z</dcterms:created>
  <dc:creator>Administrator</dc:creator>
  <cp:lastModifiedBy>切·魂太</cp:lastModifiedBy>
  <dcterms:modified xsi:type="dcterms:W3CDTF">2023-03-27T12:57:05Z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3B90280D01DF4EF59D297D2139F3F779</vt:lpwstr>
  </property>
</Properties>
</file>